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30" w:rsidRPr="00CC0330" w:rsidRDefault="00CC0330" w:rsidP="00CC0330">
      <w:pPr>
        <w:spacing w:after="0" w:line="377" w:lineRule="atLeast"/>
        <w:rPr>
          <w:rFonts w:eastAsia="Times New Roman" w:cs="Times New Roman"/>
          <w:color w:val="383838"/>
          <w:sz w:val="28"/>
          <w:szCs w:val="28"/>
        </w:rPr>
      </w:pPr>
      <w:bookmarkStart w:id="0" w:name="_GoBack"/>
      <w:r>
        <w:rPr>
          <w:rFonts w:eastAsia="Times New Roman" w:cs="Times New Roman"/>
          <w:b/>
          <w:bCs/>
          <w:color w:val="383838"/>
          <w:sz w:val="28"/>
          <w:szCs w:val="28"/>
        </w:rPr>
        <w:t xml:space="preserve">Administrations </w:t>
      </w:r>
    </w:p>
    <w:bookmarkEnd w:id="0"/>
    <w:p w:rsidR="00CC0330" w:rsidRDefault="00CC0330" w:rsidP="00CC0330">
      <w:pPr>
        <w:spacing w:after="0" w:line="377" w:lineRule="atLeast"/>
      </w:pPr>
      <w:r>
        <w:rPr>
          <w:b/>
          <w:bCs/>
        </w:rPr>
        <w:t xml:space="preserve">1 Corinthians 12:5 (KJV) </w:t>
      </w:r>
      <w:r>
        <w:br/>
      </w:r>
      <w:proofErr w:type="gramStart"/>
      <w:r>
        <w:rPr>
          <w:color w:val="000000"/>
          <w:vertAlign w:val="superscript"/>
        </w:rPr>
        <w:t xml:space="preserve">5 </w:t>
      </w:r>
      <w:r>
        <w:t> And</w:t>
      </w:r>
      <w:proofErr w:type="gramEnd"/>
      <w:r>
        <w:t xml:space="preserve"> there are differences of </w:t>
      </w:r>
      <w:r w:rsidRPr="00CC0330">
        <w:rPr>
          <w:u w:val="thick"/>
        </w:rPr>
        <w:t>administrations</w:t>
      </w:r>
      <w:r>
        <w:t>, but the same Lord.</w:t>
      </w:r>
    </w:p>
    <w:p w:rsidR="00CC0330" w:rsidRPr="00CC0330" w:rsidRDefault="00CC0330" w:rsidP="00CC0330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CC0330">
        <w:rPr>
          <w:rFonts w:eastAsia="Times New Roman" w:cs="Times New Roman"/>
          <w:sz w:val="24"/>
          <w:szCs w:val="24"/>
        </w:rPr>
        <w:t>from</w:t>
      </w:r>
      <w:proofErr w:type="gramEnd"/>
      <w:r w:rsidRPr="00CC0330">
        <w:rPr>
          <w:rFonts w:eastAsia="Times New Roman" w:cs="Times New Roman"/>
          <w:sz w:val="24"/>
          <w:szCs w:val="24"/>
        </w:rPr>
        <w:t xml:space="preserve"> </w:t>
      </w:r>
      <w:hyperlink r:id="rId5" w:history="1">
        <w:r w:rsidRPr="00CC0330">
          <w:rPr>
            <w:rFonts w:eastAsia="Times New Roman" w:cs="Times New Roman"/>
            <w:color w:val="0000FF"/>
            <w:sz w:val="24"/>
            <w:szCs w:val="24"/>
            <w:u w:val="single"/>
          </w:rPr>
          <w:t>&lt;G1249&gt;</w:t>
        </w:r>
      </w:hyperlink>
      <w:r w:rsidRPr="00CC0330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CC0330">
        <w:rPr>
          <w:rFonts w:eastAsia="Times New Roman" w:cs="Times New Roman"/>
          <w:sz w:val="24"/>
          <w:szCs w:val="24"/>
        </w:rPr>
        <w:t>diakonos</w:t>
      </w:r>
      <w:proofErr w:type="spellEnd"/>
      <w:r w:rsidRPr="00CC0330">
        <w:rPr>
          <w:rFonts w:eastAsia="Times New Roman" w:cs="Times New Roman"/>
          <w:sz w:val="24"/>
          <w:szCs w:val="24"/>
        </w:rPr>
        <w:t xml:space="preserve">); </w:t>
      </w:r>
      <w:r w:rsidRPr="00CC0330">
        <w:rPr>
          <w:rFonts w:eastAsia="Times New Roman" w:cs="Times New Roman"/>
          <w:i/>
          <w:iCs/>
          <w:sz w:val="24"/>
          <w:szCs w:val="24"/>
        </w:rPr>
        <w:t>attendance</w:t>
      </w:r>
      <w:r w:rsidRPr="00CC0330">
        <w:rPr>
          <w:rFonts w:eastAsia="Times New Roman" w:cs="Times New Roman"/>
          <w:sz w:val="24"/>
          <w:szCs w:val="24"/>
        </w:rPr>
        <w:t xml:space="preserve"> (as a servant, etc.); figurative (eleemosynary) </w:t>
      </w:r>
      <w:r w:rsidRPr="00CC0330">
        <w:rPr>
          <w:rFonts w:eastAsia="Times New Roman" w:cs="Times New Roman"/>
          <w:i/>
          <w:iCs/>
          <w:sz w:val="24"/>
          <w:szCs w:val="24"/>
        </w:rPr>
        <w:t>aid</w:t>
      </w:r>
      <w:r w:rsidRPr="00CC0330">
        <w:rPr>
          <w:rFonts w:eastAsia="Times New Roman" w:cs="Times New Roman"/>
          <w:sz w:val="24"/>
          <w:szCs w:val="24"/>
        </w:rPr>
        <w:t xml:space="preserve">, (official) </w:t>
      </w:r>
      <w:r w:rsidRPr="00CC0330">
        <w:rPr>
          <w:rFonts w:eastAsia="Times New Roman" w:cs="Times New Roman"/>
          <w:i/>
          <w:iCs/>
          <w:sz w:val="24"/>
          <w:szCs w:val="24"/>
        </w:rPr>
        <w:t>service</w:t>
      </w:r>
      <w:r w:rsidRPr="00CC0330">
        <w:rPr>
          <w:rFonts w:eastAsia="Times New Roman" w:cs="Times New Roman"/>
          <w:sz w:val="24"/>
          <w:szCs w:val="24"/>
        </w:rPr>
        <w:t xml:space="preserve"> (especially of the Christian teacher, or technical of the </w:t>
      </w:r>
      <w:r w:rsidRPr="00CC0330">
        <w:rPr>
          <w:rFonts w:eastAsia="Times New Roman" w:cs="Times New Roman"/>
          <w:i/>
          <w:iCs/>
          <w:sz w:val="24"/>
          <w:szCs w:val="24"/>
        </w:rPr>
        <w:t>diaconate</w:t>
      </w:r>
      <w:r w:rsidRPr="00CC0330">
        <w:rPr>
          <w:rFonts w:eastAsia="Times New Roman" w:cs="Times New Roman"/>
          <w:sz w:val="24"/>
          <w:szCs w:val="24"/>
        </w:rPr>
        <w:t>) :- (ad-) minister (-</w:t>
      </w:r>
      <w:proofErr w:type="spellStart"/>
      <w:r w:rsidRPr="00CC0330">
        <w:rPr>
          <w:rFonts w:eastAsia="Times New Roman" w:cs="Times New Roman"/>
          <w:sz w:val="24"/>
          <w:szCs w:val="24"/>
        </w:rPr>
        <w:t>ing</w:t>
      </w:r>
      <w:proofErr w:type="spellEnd"/>
      <w:r w:rsidRPr="00CC0330">
        <w:rPr>
          <w:rFonts w:eastAsia="Times New Roman" w:cs="Times New Roman"/>
          <w:sz w:val="24"/>
          <w:szCs w:val="24"/>
        </w:rPr>
        <w:t>, -</w:t>
      </w:r>
      <w:proofErr w:type="spellStart"/>
      <w:r w:rsidRPr="00CC0330">
        <w:rPr>
          <w:rFonts w:eastAsia="Times New Roman" w:cs="Times New Roman"/>
          <w:sz w:val="24"/>
          <w:szCs w:val="24"/>
        </w:rPr>
        <w:t>tration</w:t>
      </w:r>
      <w:proofErr w:type="spellEnd"/>
      <w:r w:rsidRPr="00CC0330">
        <w:rPr>
          <w:rFonts w:eastAsia="Times New Roman" w:cs="Times New Roman"/>
          <w:sz w:val="24"/>
          <w:szCs w:val="24"/>
        </w:rPr>
        <w:t>, -try), office, relief, service (-</w:t>
      </w:r>
      <w:proofErr w:type="spellStart"/>
      <w:r w:rsidRPr="00CC0330">
        <w:rPr>
          <w:rFonts w:eastAsia="Times New Roman" w:cs="Times New Roman"/>
          <w:sz w:val="24"/>
          <w:szCs w:val="24"/>
        </w:rPr>
        <w:t>ing</w:t>
      </w:r>
      <w:proofErr w:type="spellEnd"/>
      <w:r w:rsidRPr="00CC0330">
        <w:rPr>
          <w:rFonts w:eastAsia="Times New Roman" w:cs="Times New Roman"/>
          <w:sz w:val="24"/>
          <w:szCs w:val="24"/>
        </w:rPr>
        <w:t>).</w:t>
      </w:r>
    </w:p>
    <w:p w:rsidR="00CC0330" w:rsidRPr="00CC0330" w:rsidRDefault="00CC0330" w:rsidP="00CC0330">
      <w:pPr>
        <w:spacing w:after="0" w:line="240" w:lineRule="auto"/>
        <w:rPr>
          <w:rFonts w:eastAsia="Times New Roman" w:cs="Times New Roman"/>
          <w:sz w:val="15"/>
          <w:szCs w:val="15"/>
        </w:rPr>
      </w:pPr>
      <w:r w:rsidRPr="00CC0330">
        <w:rPr>
          <w:rFonts w:eastAsia="Times New Roman" w:cs="Times New Roman"/>
          <w:sz w:val="15"/>
          <w:szCs w:val="15"/>
        </w:rPr>
        <w:t> </w:t>
      </w:r>
    </w:p>
    <w:p w:rsidR="00CC0330" w:rsidRPr="00CC0330" w:rsidRDefault="00CC0330" w:rsidP="00CC0330">
      <w:pPr>
        <w:spacing w:after="0" w:line="377" w:lineRule="atLeast"/>
        <w:rPr>
          <w:rFonts w:eastAsia="Times New Roman" w:cs="Times New Roman"/>
          <w:bCs/>
          <w:color w:val="383838"/>
          <w:szCs w:val="28"/>
        </w:rPr>
      </w:pPr>
      <w:r w:rsidRPr="00CC0330">
        <w:rPr>
          <w:rFonts w:eastAsia="Times New Roman" w:cs="Times New Roman"/>
          <w:b/>
          <w:bCs/>
          <w:color w:val="383838"/>
          <w:szCs w:val="28"/>
        </w:rPr>
        <w:t>1 Corinthians 12:28 (KJV) </w:t>
      </w:r>
      <w:r w:rsidRPr="00CC0330">
        <w:rPr>
          <w:rFonts w:eastAsia="Times New Roman" w:cs="Times New Roman"/>
          <w:b/>
          <w:bCs/>
          <w:color w:val="383838"/>
          <w:szCs w:val="28"/>
        </w:rPr>
        <w:br/>
      </w:r>
      <w:r w:rsidRPr="00CC0330">
        <w:rPr>
          <w:rFonts w:eastAsia="Times New Roman" w:cs="Times New Roman"/>
          <w:bCs/>
          <w:color w:val="000000"/>
          <w:szCs w:val="28"/>
          <w:vertAlign w:val="superscript"/>
        </w:rPr>
        <w:t>28 </w:t>
      </w:r>
      <w:r w:rsidRPr="00CC0330">
        <w:rPr>
          <w:rFonts w:eastAsia="Times New Roman" w:cs="Times New Roman"/>
          <w:bCs/>
          <w:color w:val="383838"/>
          <w:szCs w:val="28"/>
        </w:rPr>
        <w:t xml:space="preserve"> And God hath set some in the church, first apostles, secondarily prophets, thirdly teachers, after that miracles, then gifts of healings, </w:t>
      </w:r>
      <w:r w:rsidRPr="00CC0330">
        <w:rPr>
          <w:rFonts w:eastAsia="Times New Roman" w:cs="Times New Roman"/>
          <w:bCs/>
          <w:color w:val="C00000"/>
          <w:szCs w:val="28"/>
        </w:rPr>
        <w:t>helps</w:t>
      </w:r>
      <w:r w:rsidRPr="00CC0330">
        <w:rPr>
          <w:rFonts w:eastAsia="Times New Roman" w:cs="Times New Roman"/>
          <w:bCs/>
          <w:color w:val="383838"/>
          <w:szCs w:val="28"/>
        </w:rPr>
        <w:t xml:space="preserve">, </w:t>
      </w:r>
      <w:r w:rsidRPr="00CC0330">
        <w:rPr>
          <w:rFonts w:eastAsia="Times New Roman" w:cs="Times New Roman"/>
          <w:bCs/>
          <w:color w:val="C00000"/>
          <w:szCs w:val="28"/>
        </w:rPr>
        <w:t>governments,</w:t>
      </w:r>
      <w:r w:rsidRPr="00CC0330">
        <w:rPr>
          <w:rFonts w:eastAsia="Times New Roman" w:cs="Times New Roman"/>
          <w:bCs/>
          <w:color w:val="383838"/>
          <w:szCs w:val="28"/>
        </w:rPr>
        <w:t xml:space="preserve"> diversities of tongues. </w:t>
      </w:r>
    </w:p>
    <w:p w:rsidR="00CC0330" w:rsidRDefault="00CC0330" w:rsidP="00CC0330">
      <w:pPr>
        <w:spacing w:after="0" w:line="377" w:lineRule="atLeast"/>
        <w:rPr>
          <w:rFonts w:eastAsia="Times New Roman" w:cs="Times New Roman"/>
          <w:bCs/>
          <w:color w:val="383838"/>
          <w:sz w:val="28"/>
          <w:szCs w:val="28"/>
        </w:rPr>
      </w:pPr>
    </w:p>
    <w:p w:rsidR="00DF7555" w:rsidRDefault="00CC0330" w:rsidP="00CC0330">
      <w:pPr>
        <w:spacing w:after="0" w:line="240" w:lineRule="auto"/>
        <w:rPr>
          <w:rFonts w:eastAsia="Times New Roman" w:cs="Times New Roman"/>
          <w:sz w:val="28"/>
          <w:szCs w:val="24"/>
        </w:rPr>
      </w:pPr>
      <w:proofErr w:type="gramStart"/>
      <w:r w:rsidRPr="00CC0330">
        <w:rPr>
          <w:rFonts w:eastAsia="Times New Roman" w:cs="Times New Roman"/>
          <w:b/>
          <w:bCs/>
          <w:sz w:val="28"/>
          <w:szCs w:val="24"/>
        </w:rPr>
        <w:t>f</w:t>
      </w:r>
      <w:proofErr w:type="gramEnd"/>
      <w:r w:rsidRPr="00CC0330">
        <w:rPr>
          <w:rFonts w:eastAsia="Times New Roman" w:cs="Times New Roman"/>
          <w:sz w:val="28"/>
          <w:szCs w:val="24"/>
        </w:rPr>
        <w:t xml:space="preserve"> [</w:t>
      </w:r>
      <w:r w:rsidRPr="00CC0330">
        <w:rPr>
          <w:rFonts w:eastAsia="Times New Roman" w:cs="Times New Roman"/>
          <w:b/>
          <w:bCs/>
          <w:sz w:val="28"/>
          <w:szCs w:val="24"/>
        </w:rPr>
        <w:t>helps</w:t>
      </w:r>
      <w:r w:rsidRPr="00CC0330">
        <w:rPr>
          <w:rFonts w:eastAsia="Times New Roman" w:cs="Times New Roman"/>
          <w:sz w:val="28"/>
          <w:szCs w:val="24"/>
        </w:rPr>
        <w:t xml:space="preserve">] Greek: </w:t>
      </w:r>
      <w:proofErr w:type="spellStart"/>
      <w:r w:rsidRPr="00CC0330">
        <w:rPr>
          <w:rFonts w:eastAsia="Times New Roman" w:cs="Times New Roman"/>
          <w:i/>
          <w:iCs/>
          <w:sz w:val="28"/>
          <w:szCs w:val="24"/>
        </w:rPr>
        <w:t>antilempsis</w:t>
      </w:r>
      <w:proofErr w:type="spellEnd"/>
      <w:r w:rsidRPr="00CC0330">
        <w:rPr>
          <w:rFonts w:eastAsia="Times New Roman" w:cs="Times New Roman"/>
          <w:sz w:val="28"/>
          <w:szCs w:val="24"/>
        </w:rPr>
        <w:t xml:space="preserve"> (GSN-</w:t>
      </w:r>
      <w:hyperlink r:id="rId6" w:history="1">
        <w:r w:rsidRPr="00CC0330">
          <w:rPr>
            <w:rFonts w:eastAsia="Times New Roman" w:cs="Times New Roman"/>
            <w:color w:val="0000FF"/>
            <w:sz w:val="28"/>
            <w:szCs w:val="24"/>
            <w:u w:val="single"/>
          </w:rPr>
          <w:t>&lt;G484&gt;</w:t>
        </w:r>
      </w:hyperlink>
      <w:r w:rsidRPr="00CC0330">
        <w:rPr>
          <w:rFonts w:eastAsia="Times New Roman" w:cs="Times New Roman"/>
          <w:sz w:val="28"/>
          <w:szCs w:val="24"/>
        </w:rPr>
        <w:t xml:space="preserve">), a support; </w:t>
      </w:r>
      <w:r w:rsidRPr="00CC0330">
        <w:rPr>
          <w:rFonts w:eastAsia="Times New Roman" w:cs="Times New Roman"/>
          <w:color w:val="C00000"/>
          <w:sz w:val="28"/>
          <w:szCs w:val="24"/>
        </w:rPr>
        <w:t xml:space="preserve">help; </w:t>
      </w:r>
      <w:proofErr w:type="spellStart"/>
      <w:r w:rsidRPr="00CC0330">
        <w:rPr>
          <w:rFonts w:eastAsia="Times New Roman" w:cs="Times New Roman"/>
          <w:color w:val="C00000"/>
          <w:sz w:val="28"/>
          <w:szCs w:val="24"/>
        </w:rPr>
        <w:t>succourer</w:t>
      </w:r>
      <w:proofErr w:type="spellEnd"/>
      <w:r w:rsidRPr="00CC0330">
        <w:rPr>
          <w:rFonts w:eastAsia="Times New Roman" w:cs="Times New Roman"/>
          <w:color w:val="C00000"/>
          <w:sz w:val="28"/>
          <w:szCs w:val="24"/>
        </w:rPr>
        <w:t>; an aid</w:t>
      </w:r>
      <w:r w:rsidRPr="00CC0330">
        <w:rPr>
          <w:rFonts w:eastAsia="Times New Roman" w:cs="Times New Roman"/>
          <w:sz w:val="28"/>
          <w:szCs w:val="24"/>
        </w:rPr>
        <w:t xml:space="preserve">. Only in </w:t>
      </w:r>
      <w:hyperlink r:id="rId7" w:history="1">
        <w:r w:rsidRPr="00CC0330">
          <w:rPr>
            <w:rFonts w:eastAsia="Times New Roman" w:cs="Times New Roman"/>
            <w:color w:val="0000FF"/>
            <w:sz w:val="28"/>
            <w:szCs w:val="24"/>
            <w:u w:val="single"/>
          </w:rPr>
          <w:t>1Cor. 12:28</w:t>
        </w:r>
      </w:hyperlink>
      <w:r w:rsidRPr="00CC0330">
        <w:rPr>
          <w:rFonts w:eastAsia="Times New Roman" w:cs="Times New Roman"/>
          <w:sz w:val="28"/>
          <w:szCs w:val="24"/>
        </w:rPr>
        <w:t xml:space="preserve"> and refers to </w:t>
      </w:r>
      <w:r w:rsidRPr="00CC0330">
        <w:rPr>
          <w:rFonts w:eastAsia="Times New Roman" w:cs="Times New Roman"/>
          <w:sz w:val="28"/>
          <w:szCs w:val="24"/>
          <w:highlight w:val="yellow"/>
        </w:rPr>
        <w:t>every kind of help God sets in the church</w:t>
      </w:r>
      <w:r w:rsidRPr="00CC0330">
        <w:rPr>
          <w:rFonts w:eastAsia="Times New Roman" w:cs="Times New Roman"/>
          <w:sz w:val="28"/>
          <w:szCs w:val="24"/>
        </w:rPr>
        <w:t>. It cannot be limited to the work of deacons and deaconesses, as some teach, for there were other helps beside these (</w:t>
      </w:r>
      <w:hyperlink r:id="rId8" w:history="1">
        <w:r w:rsidRPr="00CC0330">
          <w:rPr>
            <w:rFonts w:eastAsia="Times New Roman" w:cs="Times New Roman"/>
            <w:color w:val="0000FF"/>
            <w:sz w:val="28"/>
            <w:szCs w:val="24"/>
            <w:u w:val="single"/>
          </w:rPr>
          <w:t>Rom. 16:3</w:t>
        </w:r>
      </w:hyperlink>
      <w:proofErr w:type="gramStart"/>
      <w:r w:rsidRPr="00CC0330">
        <w:rPr>
          <w:rFonts w:eastAsia="Times New Roman" w:cs="Times New Roman"/>
          <w:sz w:val="28"/>
          <w:szCs w:val="24"/>
        </w:rPr>
        <w:t>,</w:t>
      </w:r>
      <w:proofErr w:type="gramEnd"/>
      <w:r w:rsidRPr="00CC0330">
        <w:rPr>
          <w:rFonts w:eastAsia="Times New Roman" w:cs="Times New Roman"/>
          <w:sz w:val="28"/>
          <w:szCs w:val="24"/>
        </w:rPr>
        <w:fldChar w:fldCharType="begin"/>
      </w:r>
      <w:r w:rsidRPr="00CC0330">
        <w:rPr>
          <w:rFonts w:eastAsia="Times New Roman" w:cs="Times New Roman"/>
          <w:sz w:val="28"/>
          <w:szCs w:val="24"/>
        </w:rPr>
        <w:instrText xml:space="preserve"> HYPERLINK "http://www.crossbooks.com/verse.asp?ref=Ro+16%3A9" </w:instrText>
      </w:r>
      <w:r w:rsidRPr="00CC0330">
        <w:rPr>
          <w:rFonts w:eastAsia="Times New Roman" w:cs="Times New Roman"/>
          <w:sz w:val="28"/>
          <w:szCs w:val="24"/>
        </w:rPr>
        <w:fldChar w:fldCharType="separate"/>
      </w:r>
      <w:r w:rsidRPr="00CC0330">
        <w:rPr>
          <w:rFonts w:eastAsia="Times New Roman" w:cs="Times New Roman"/>
          <w:color w:val="0000FF"/>
          <w:sz w:val="28"/>
          <w:szCs w:val="24"/>
          <w:u w:val="single"/>
        </w:rPr>
        <w:t>9</w:t>
      </w:r>
      <w:r w:rsidRPr="00CC0330">
        <w:rPr>
          <w:rFonts w:eastAsia="Times New Roman" w:cs="Times New Roman"/>
          <w:sz w:val="28"/>
          <w:szCs w:val="24"/>
        </w:rPr>
        <w:fldChar w:fldCharType="end"/>
      </w:r>
      <w:r w:rsidRPr="00CC0330">
        <w:rPr>
          <w:rFonts w:eastAsia="Times New Roman" w:cs="Times New Roman"/>
          <w:sz w:val="28"/>
          <w:szCs w:val="24"/>
        </w:rPr>
        <w:t xml:space="preserve">; </w:t>
      </w:r>
      <w:hyperlink r:id="rId9" w:history="1">
        <w:r w:rsidRPr="00CC0330">
          <w:rPr>
            <w:rFonts w:eastAsia="Times New Roman" w:cs="Times New Roman"/>
            <w:color w:val="0000FF"/>
            <w:sz w:val="28"/>
            <w:szCs w:val="24"/>
            <w:u w:val="single"/>
          </w:rPr>
          <w:t>1Cor. 16:16</w:t>
        </w:r>
      </w:hyperlink>
      <w:r w:rsidRPr="00CC0330">
        <w:rPr>
          <w:rFonts w:eastAsia="Times New Roman" w:cs="Times New Roman"/>
          <w:sz w:val="28"/>
          <w:szCs w:val="24"/>
        </w:rPr>
        <w:t xml:space="preserve">; </w:t>
      </w:r>
      <w:hyperlink r:id="rId10" w:history="1">
        <w:r w:rsidRPr="00CC0330">
          <w:rPr>
            <w:rFonts w:eastAsia="Times New Roman" w:cs="Times New Roman"/>
            <w:color w:val="0000FF"/>
            <w:sz w:val="28"/>
            <w:szCs w:val="24"/>
            <w:u w:val="single"/>
          </w:rPr>
          <w:t>2Cor. 1:11</w:t>
        </w:r>
      </w:hyperlink>
      <w:r w:rsidRPr="00CC0330">
        <w:rPr>
          <w:rFonts w:eastAsia="Times New Roman" w:cs="Times New Roman"/>
          <w:sz w:val="28"/>
          <w:szCs w:val="24"/>
        </w:rPr>
        <w:t>,</w:t>
      </w:r>
      <w:hyperlink r:id="rId11" w:history="1">
        <w:r w:rsidRPr="00CC0330">
          <w:rPr>
            <w:rFonts w:eastAsia="Times New Roman" w:cs="Times New Roman"/>
            <w:color w:val="0000FF"/>
            <w:sz w:val="28"/>
            <w:szCs w:val="24"/>
            <w:u w:val="single"/>
          </w:rPr>
          <w:t>24</w:t>
        </w:r>
      </w:hyperlink>
      <w:r w:rsidRPr="00CC0330">
        <w:rPr>
          <w:rFonts w:eastAsia="Times New Roman" w:cs="Times New Roman"/>
          <w:sz w:val="28"/>
          <w:szCs w:val="24"/>
        </w:rPr>
        <w:t>).</w:t>
      </w:r>
    </w:p>
    <w:p w:rsidR="00CC0330" w:rsidRPr="00CC0330" w:rsidRDefault="00CC0330" w:rsidP="00CC0330">
      <w:pPr>
        <w:spacing w:after="0" w:line="240" w:lineRule="auto"/>
        <w:rPr>
          <w:rFonts w:eastAsia="Times New Roman" w:cs="Times New Roman"/>
          <w:sz w:val="16"/>
          <w:szCs w:val="15"/>
        </w:rPr>
      </w:pPr>
      <w:r w:rsidRPr="00CC0330">
        <w:rPr>
          <w:rFonts w:eastAsia="Times New Roman" w:cs="Times New Roman"/>
          <w:sz w:val="16"/>
          <w:szCs w:val="15"/>
        </w:rPr>
        <w:t> </w:t>
      </w:r>
    </w:p>
    <w:p w:rsidR="00CC0330" w:rsidRPr="00CC0330" w:rsidRDefault="00CC0330" w:rsidP="00CC0330">
      <w:pPr>
        <w:spacing w:after="0" w:line="240" w:lineRule="auto"/>
        <w:rPr>
          <w:rFonts w:eastAsia="Times New Roman" w:cs="Times New Roman"/>
          <w:sz w:val="28"/>
          <w:szCs w:val="24"/>
        </w:rPr>
      </w:pPr>
      <w:proofErr w:type="gramStart"/>
      <w:r w:rsidRPr="00CC0330">
        <w:rPr>
          <w:rFonts w:eastAsia="Times New Roman" w:cs="Times New Roman"/>
          <w:b/>
          <w:bCs/>
          <w:sz w:val="28"/>
          <w:szCs w:val="24"/>
        </w:rPr>
        <w:t>g</w:t>
      </w:r>
      <w:proofErr w:type="gramEnd"/>
      <w:r w:rsidRPr="00CC0330">
        <w:rPr>
          <w:rFonts w:eastAsia="Times New Roman" w:cs="Times New Roman"/>
          <w:sz w:val="28"/>
          <w:szCs w:val="24"/>
        </w:rPr>
        <w:t xml:space="preserve"> [</w:t>
      </w:r>
      <w:r w:rsidRPr="00CC0330">
        <w:rPr>
          <w:rFonts w:eastAsia="Times New Roman" w:cs="Times New Roman"/>
          <w:b/>
          <w:bCs/>
          <w:sz w:val="28"/>
          <w:szCs w:val="24"/>
        </w:rPr>
        <w:t>governments</w:t>
      </w:r>
      <w:r w:rsidRPr="00CC0330">
        <w:rPr>
          <w:rFonts w:eastAsia="Times New Roman" w:cs="Times New Roman"/>
          <w:sz w:val="28"/>
          <w:szCs w:val="24"/>
        </w:rPr>
        <w:t xml:space="preserve">] Greek: </w:t>
      </w:r>
      <w:proofErr w:type="spellStart"/>
      <w:r w:rsidRPr="00CC0330">
        <w:rPr>
          <w:rFonts w:eastAsia="Times New Roman" w:cs="Times New Roman"/>
          <w:i/>
          <w:iCs/>
          <w:sz w:val="28"/>
          <w:szCs w:val="24"/>
        </w:rPr>
        <w:t>kubernesis</w:t>
      </w:r>
      <w:proofErr w:type="spellEnd"/>
      <w:r w:rsidRPr="00CC0330">
        <w:rPr>
          <w:rFonts w:eastAsia="Times New Roman" w:cs="Times New Roman"/>
          <w:sz w:val="28"/>
          <w:szCs w:val="24"/>
        </w:rPr>
        <w:t xml:space="preserve"> (GSN-</w:t>
      </w:r>
      <w:hyperlink r:id="rId12" w:history="1">
        <w:r w:rsidRPr="00CC0330">
          <w:rPr>
            <w:rFonts w:eastAsia="Times New Roman" w:cs="Times New Roman"/>
            <w:color w:val="0000FF"/>
            <w:sz w:val="28"/>
            <w:szCs w:val="24"/>
            <w:u w:val="single"/>
          </w:rPr>
          <w:t>&lt;G2941&gt;</w:t>
        </w:r>
      </w:hyperlink>
      <w:r w:rsidRPr="00CC0330">
        <w:rPr>
          <w:rFonts w:eastAsia="Times New Roman" w:cs="Times New Roman"/>
          <w:sz w:val="28"/>
          <w:szCs w:val="24"/>
        </w:rPr>
        <w:t xml:space="preserve">), </w:t>
      </w:r>
      <w:r w:rsidRPr="00CC0330">
        <w:rPr>
          <w:rFonts w:eastAsia="Times New Roman" w:cs="Times New Roman"/>
          <w:sz w:val="28"/>
          <w:szCs w:val="24"/>
          <w:highlight w:val="yellow"/>
        </w:rPr>
        <w:t>a steering; piloting; guiding</w:t>
      </w:r>
      <w:r w:rsidRPr="00CC0330">
        <w:rPr>
          <w:rFonts w:eastAsia="Times New Roman" w:cs="Times New Roman"/>
          <w:sz w:val="28"/>
          <w:szCs w:val="24"/>
        </w:rPr>
        <w:t xml:space="preserve">. Used only here and refers to all the means of guidance God has set in the church. It has no reference to power to rule, but </w:t>
      </w:r>
      <w:r w:rsidRPr="00CC0330">
        <w:rPr>
          <w:rFonts w:eastAsia="Times New Roman" w:cs="Times New Roman"/>
          <w:sz w:val="28"/>
          <w:szCs w:val="24"/>
          <w:u w:val="thick"/>
        </w:rPr>
        <w:t>to men</w:t>
      </w:r>
      <w:r w:rsidR="00DF7555">
        <w:rPr>
          <w:rFonts w:eastAsia="Times New Roman" w:cs="Times New Roman"/>
          <w:sz w:val="28"/>
          <w:szCs w:val="24"/>
          <w:u w:val="thick"/>
        </w:rPr>
        <w:t xml:space="preserve"> and women</w:t>
      </w:r>
      <w:r w:rsidRPr="00CC0330">
        <w:rPr>
          <w:rFonts w:eastAsia="Times New Roman" w:cs="Times New Roman"/>
          <w:sz w:val="28"/>
          <w:szCs w:val="24"/>
          <w:u w:val="thick"/>
        </w:rPr>
        <w:t xml:space="preserve"> of extraordinary wisdom, knowledge, and discernment to guide the church in all its problems</w:t>
      </w:r>
      <w:r w:rsidRPr="00CC0330">
        <w:rPr>
          <w:rFonts w:eastAsia="Times New Roman" w:cs="Times New Roman"/>
          <w:sz w:val="28"/>
          <w:szCs w:val="24"/>
        </w:rPr>
        <w:t xml:space="preserve">. The gifts of wisdom, knowledge, and discernment of spirits are all involved in this ability of guidance. </w:t>
      </w:r>
    </w:p>
    <w:p w:rsidR="00CC0330" w:rsidRPr="00CC0330" w:rsidRDefault="00CC0330" w:rsidP="00CC0330">
      <w:pPr>
        <w:spacing w:after="0" w:line="377" w:lineRule="atLeast"/>
        <w:rPr>
          <w:rFonts w:eastAsia="Times New Roman" w:cs="Times New Roman"/>
          <w:color w:val="383838"/>
          <w:sz w:val="28"/>
          <w:szCs w:val="28"/>
        </w:rPr>
      </w:pPr>
      <w:r w:rsidRPr="00CC0330">
        <w:rPr>
          <w:rFonts w:eastAsia="Times New Roman" w:cs="Times New Roman"/>
          <w:sz w:val="24"/>
          <w:szCs w:val="24"/>
        </w:rPr>
        <w:br/>
      </w:r>
      <w:r w:rsidRPr="00DF7555">
        <w:rPr>
          <w:rStyle w:val="Strong"/>
          <w:sz w:val="56"/>
        </w:rPr>
        <w:t xml:space="preserve">Q: </w:t>
      </w:r>
      <w:r w:rsidRPr="00CC0330">
        <w:rPr>
          <w:rStyle w:val="Strong"/>
        </w:rPr>
        <w:t xml:space="preserve">Does President Trump take care of the 50 states? </w:t>
      </w:r>
      <w:r w:rsidR="001E3FAC" w:rsidRPr="00CC0330">
        <w:rPr>
          <w:rFonts w:eastAsia="Times New Roman" w:cs="Times New Roman"/>
          <w:color w:val="383838"/>
          <w:sz w:val="28"/>
          <w:szCs w:val="28"/>
        </w:rPr>
        <w:t>No</w:t>
      </w:r>
      <w:r w:rsidRPr="00CC0330">
        <w:rPr>
          <w:rFonts w:eastAsia="Times New Roman" w:cs="Times New Roman"/>
          <w:color w:val="383838"/>
          <w:sz w:val="28"/>
          <w:szCs w:val="28"/>
        </w:rPr>
        <w:t xml:space="preserve"> He has governors! </w:t>
      </w:r>
      <w:proofErr w:type="gramStart"/>
      <w:r w:rsidRPr="00CC0330">
        <w:rPr>
          <w:rFonts w:eastAsia="Times New Roman" w:cs="Times New Roman"/>
          <w:color w:val="383838"/>
          <w:sz w:val="28"/>
          <w:szCs w:val="28"/>
        </w:rPr>
        <w:t>and</w:t>
      </w:r>
      <w:proofErr w:type="gramEnd"/>
      <w:r w:rsidRPr="00CC0330">
        <w:rPr>
          <w:rFonts w:eastAsia="Times New Roman" w:cs="Times New Roman"/>
          <w:color w:val="383838"/>
          <w:sz w:val="28"/>
          <w:szCs w:val="28"/>
        </w:rPr>
        <w:t xml:space="preserve"> governors have helps or aids.</w:t>
      </w:r>
    </w:p>
    <w:p w:rsidR="00CC0330" w:rsidRPr="00CC0330" w:rsidRDefault="00CC0330" w:rsidP="00CC0330">
      <w:pPr>
        <w:spacing w:after="0" w:line="377" w:lineRule="atLeast"/>
        <w:rPr>
          <w:rFonts w:eastAsia="Times New Roman" w:cs="Times New Roman"/>
          <w:color w:val="383838"/>
          <w:sz w:val="28"/>
          <w:szCs w:val="28"/>
        </w:rPr>
      </w:pPr>
      <w:proofErr w:type="spellStart"/>
      <w:proofErr w:type="gramStart"/>
      <w:r w:rsidRPr="00CC0330">
        <w:rPr>
          <w:rFonts w:eastAsia="Times New Roman" w:cs="Times New Roman"/>
          <w:color w:val="383838"/>
          <w:sz w:val="28"/>
          <w:szCs w:val="28"/>
        </w:rPr>
        <w:t>gov·</w:t>
      </w:r>
      <w:proofErr w:type="gramEnd"/>
      <w:r w:rsidRPr="00CC0330">
        <w:rPr>
          <w:rFonts w:eastAsia="Times New Roman" w:cs="Times New Roman"/>
          <w:color w:val="383838"/>
          <w:sz w:val="28"/>
          <w:szCs w:val="28"/>
        </w:rPr>
        <w:t>er·nor</w:t>
      </w:r>
      <w:proofErr w:type="spellEnd"/>
    </w:p>
    <w:p w:rsidR="00CC0330" w:rsidRPr="00CC0330" w:rsidRDefault="00CC0330" w:rsidP="00CC0330">
      <w:pPr>
        <w:spacing w:after="0" w:line="377" w:lineRule="atLeast"/>
        <w:rPr>
          <w:rFonts w:eastAsia="Times New Roman" w:cs="Times New Roman"/>
          <w:color w:val="383838"/>
          <w:sz w:val="28"/>
          <w:szCs w:val="28"/>
        </w:rPr>
      </w:pPr>
      <w:r w:rsidRPr="00CC0330">
        <w:rPr>
          <w:rFonts w:eastAsia="Times New Roman" w:cs="Times New Roman"/>
          <w:color w:val="383838"/>
          <w:sz w:val="28"/>
          <w:szCs w:val="28"/>
        </w:rPr>
        <w:t>ˈ</w:t>
      </w:r>
      <w:proofErr w:type="spellStart"/>
      <w:proofErr w:type="gramStart"/>
      <w:r w:rsidRPr="00CC0330">
        <w:rPr>
          <w:rFonts w:eastAsia="Times New Roman" w:cs="Times New Roman"/>
          <w:color w:val="383838"/>
          <w:sz w:val="28"/>
          <w:szCs w:val="28"/>
        </w:rPr>
        <w:t>ɡəv</w:t>
      </w:r>
      <w:proofErr w:type="spellEnd"/>
      <w:r w:rsidRPr="00CC0330">
        <w:rPr>
          <w:rFonts w:eastAsia="Times New Roman" w:cs="Times New Roman"/>
          <w:color w:val="383838"/>
          <w:sz w:val="28"/>
          <w:szCs w:val="28"/>
        </w:rPr>
        <w:t>(</w:t>
      </w:r>
      <w:proofErr w:type="gramEnd"/>
      <w:r w:rsidRPr="00CC0330">
        <w:rPr>
          <w:rFonts w:eastAsia="Times New Roman" w:cs="Times New Roman"/>
          <w:color w:val="383838"/>
          <w:sz w:val="28"/>
          <w:szCs w:val="28"/>
        </w:rPr>
        <w:t>ə)</w:t>
      </w:r>
      <w:proofErr w:type="spellStart"/>
      <w:r w:rsidRPr="00CC0330">
        <w:rPr>
          <w:rFonts w:eastAsia="Times New Roman" w:cs="Times New Roman"/>
          <w:color w:val="383838"/>
          <w:sz w:val="28"/>
          <w:szCs w:val="28"/>
        </w:rPr>
        <w:t>nər</w:t>
      </w:r>
      <w:proofErr w:type="spellEnd"/>
      <w:r w:rsidRPr="00CC0330">
        <w:rPr>
          <w:rFonts w:eastAsia="Times New Roman" w:cs="Times New Roman"/>
          <w:color w:val="383838"/>
          <w:sz w:val="28"/>
          <w:szCs w:val="28"/>
        </w:rPr>
        <w:t>/</w:t>
      </w:r>
    </w:p>
    <w:p w:rsidR="00CC0330" w:rsidRPr="00CC0330" w:rsidRDefault="00CC0330" w:rsidP="00CC0330">
      <w:pPr>
        <w:spacing w:after="0" w:line="377" w:lineRule="atLeast"/>
        <w:rPr>
          <w:rFonts w:eastAsia="Times New Roman" w:cs="Times New Roman"/>
          <w:color w:val="383838"/>
          <w:sz w:val="28"/>
          <w:szCs w:val="28"/>
        </w:rPr>
      </w:pPr>
      <w:proofErr w:type="gramStart"/>
      <w:r w:rsidRPr="00CC0330">
        <w:rPr>
          <w:rFonts w:eastAsia="Times New Roman" w:cs="Times New Roman"/>
          <w:i/>
          <w:iCs/>
          <w:color w:val="383838"/>
          <w:sz w:val="28"/>
          <w:szCs w:val="28"/>
          <w:bdr w:val="none" w:sz="0" w:space="0" w:color="auto" w:frame="1"/>
        </w:rPr>
        <w:t>noun</w:t>
      </w:r>
      <w:proofErr w:type="gramEnd"/>
    </w:p>
    <w:p w:rsidR="00CC0330" w:rsidRPr="00CC0330" w:rsidRDefault="00CC0330" w:rsidP="00CC0330">
      <w:pPr>
        <w:spacing w:after="0" w:line="377" w:lineRule="atLeast"/>
        <w:rPr>
          <w:rFonts w:eastAsia="Times New Roman" w:cs="Times New Roman"/>
          <w:color w:val="383838"/>
          <w:sz w:val="28"/>
          <w:szCs w:val="28"/>
        </w:rPr>
      </w:pPr>
    </w:p>
    <w:p w:rsidR="00CC0330" w:rsidRPr="00CC0330" w:rsidRDefault="00CC0330" w:rsidP="00CC0330">
      <w:pPr>
        <w:numPr>
          <w:ilvl w:val="0"/>
          <w:numId w:val="1"/>
        </w:numPr>
        <w:spacing w:after="0" w:line="377" w:lineRule="atLeast"/>
        <w:ind w:left="648"/>
        <w:rPr>
          <w:rFonts w:eastAsia="Times New Roman" w:cs="Times New Roman"/>
          <w:color w:val="383838"/>
          <w:sz w:val="28"/>
          <w:szCs w:val="28"/>
        </w:rPr>
      </w:pPr>
      <w:r w:rsidRPr="00CC0330">
        <w:rPr>
          <w:rFonts w:eastAsia="Times New Roman" w:cs="Times New Roman"/>
          <w:color w:val="383838"/>
          <w:sz w:val="28"/>
          <w:szCs w:val="28"/>
        </w:rPr>
        <w:t>1.</w:t>
      </w:r>
    </w:p>
    <w:p w:rsidR="00CC0330" w:rsidRPr="00CC0330" w:rsidRDefault="00CC0330" w:rsidP="00CC0330">
      <w:pPr>
        <w:spacing w:after="0" w:line="377" w:lineRule="atLeast"/>
        <w:ind w:left="648"/>
        <w:rPr>
          <w:rFonts w:eastAsia="Times New Roman" w:cs="Times New Roman"/>
          <w:color w:val="383838"/>
          <w:sz w:val="28"/>
          <w:szCs w:val="28"/>
        </w:rPr>
      </w:pPr>
      <w:proofErr w:type="gramStart"/>
      <w:r w:rsidRPr="00CC0330">
        <w:rPr>
          <w:rFonts w:eastAsia="Times New Roman" w:cs="Times New Roman"/>
          <w:color w:val="383838"/>
          <w:sz w:val="28"/>
          <w:szCs w:val="28"/>
        </w:rPr>
        <w:t>the</w:t>
      </w:r>
      <w:proofErr w:type="gramEnd"/>
      <w:r w:rsidRPr="00CC0330">
        <w:rPr>
          <w:rFonts w:eastAsia="Times New Roman" w:cs="Times New Roman"/>
          <w:color w:val="383838"/>
          <w:sz w:val="28"/>
          <w:szCs w:val="28"/>
        </w:rPr>
        <w:t xml:space="preserve"> elected executive head of a state of the US.</w:t>
      </w:r>
    </w:p>
    <w:p w:rsidR="00CC0330" w:rsidRPr="00CC0330" w:rsidRDefault="00CC0330" w:rsidP="00CC0330">
      <w:pPr>
        <w:spacing w:after="0" w:line="377" w:lineRule="atLeast"/>
        <w:ind w:left="648"/>
        <w:rPr>
          <w:rFonts w:eastAsia="Times New Roman" w:cs="Times New Roman"/>
          <w:color w:val="383838"/>
          <w:sz w:val="28"/>
          <w:szCs w:val="28"/>
        </w:rPr>
      </w:pPr>
    </w:p>
    <w:p w:rsidR="00CC0330" w:rsidRPr="00CC0330" w:rsidRDefault="00CC0330" w:rsidP="00CC0330">
      <w:pPr>
        <w:numPr>
          <w:ilvl w:val="0"/>
          <w:numId w:val="1"/>
        </w:numPr>
        <w:spacing w:after="0" w:line="377" w:lineRule="atLeast"/>
        <w:ind w:left="648"/>
        <w:rPr>
          <w:rFonts w:eastAsia="Times New Roman" w:cs="Times New Roman"/>
          <w:color w:val="383838"/>
          <w:sz w:val="28"/>
          <w:szCs w:val="28"/>
        </w:rPr>
      </w:pPr>
      <w:r w:rsidRPr="00CC0330">
        <w:rPr>
          <w:rFonts w:eastAsia="Times New Roman" w:cs="Times New Roman"/>
          <w:color w:val="383838"/>
          <w:sz w:val="28"/>
          <w:szCs w:val="28"/>
        </w:rPr>
        <w:t>2.</w:t>
      </w:r>
    </w:p>
    <w:p w:rsidR="00CC0330" w:rsidRPr="00CC0330" w:rsidRDefault="00CC0330" w:rsidP="00CC0330">
      <w:pPr>
        <w:spacing w:after="0" w:line="377" w:lineRule="atLeast"/>
        <w:ind w:left="648"/>
        <w:rPr>
          <w:rFonts w:eastAsia="Times New Roman" w:cs="Times New Roman"/>
          <w:color w:val="383838"/>
          <w:sz w:val="28"/>
          <w:szCs w:val="28"/>
        </w:rPr>
      </w:pPr>
      <w:r w:rsidRPr="00CC0330">
        <w:rPr>
          <w:rFonts w:eastAsia="Times New Roman" w:cs="Times New Roman"/>
          <w:color w:val="383838"/>
          <w:sz w:val="28"/>
          <w:szCs w:val="28"/>
        </w:rPr>
        <w:t>BRITISH</w:t>
      </w:r>
    </w:p>
    <w:p w:rsidR="00CC0330" w:rsidRPr="00CC0330" w:rsidRDefault="00CC0330" w:rsidP="00CC0330">
      <w:pPr>
        <w:spacing w:after="0" w:line="377" w:lineRule="atLeast"/>
        <w:ind w:left="648"/>
        <w:rPr>
          <w:rFonts w:eastAsia="Times New Roman" w:cs="Times New Roman"/>
          <w:color w:val="383838"/>
          <w:sz w:val="28"/>
          <w:szCs w:val="28"/>
        </w:rPr>
      </w:pPr>
      <w:proofErr w:type="gramStart"/>
      <w:r w:rsidRPr="00CC0330">
        <w:rPr>
          <w:rFonts w:eastAsia="Times New Roman" w:cs="Times New Roman"/>
          <w:color w:val="383838"/>
          <w:sz w:val="28"/>
          <w:szCs w:val="28"/>
        </w:rPr>
        <w:t>the</w:t>
      </w:r>
      <w:proofErr w:type="gramEnd"/>
      <w:r w:rsidRPr="00CC0330">
        <w:rPr>
          <w:rFonts w:eastAsia="Times New Roman" w:cs="Times New Roman"/>
          <w:color w:val="383838"/>
          <w:sz w:val="28"/>
          <w:szCs w:val="28"/>
        </w:rPr>
        <w:t xml:space="preserve"> head of a public institution.</w:t>
      </w:r>
    </w:p>
    <w:p w:rsidR="00CC0330" w:rsidRPr="00CC0330" w:rsidRDefault="00CC0330" w:rsidP="00CC0330">
      <w:pPr>
        <w:spacing w:after="0" w:line="377" w:lineRule="atLeast"/>
        <w:ind w:left="648"/>
        <w:rPr>
          <w:rFonts w:eastAsia="Times New Roman" w:cs="Times New Roman"/>
          <w:color w:val="383838"/>
          <w:sz w:val="28"/>
          <w:szCs w:val="28"/>
        </w:rPr>
      </w:pPr>
      <w:r w:rsidRPr="00CC0330">
        <w:rPr>
          <w:rFonts w:eastAsia="Times New Roman" w:cs="Times New Roman"/>
          <w:color w:val="383838"/>
          <w:sz w:val="28"/>
          <w:szCs w:val="28"/>
        </w:rPr>
        <w:lastRenderedPageBreak/>
        <w:t>"</w:t>
      </w:r>
      <w:proofErr w:type="gramStart"/>
      <w:r w:rsidRPr="00CC0330">
        <w:rPr>
          <w:rFonts w:eastAsia="Times New Roman" w:cs="Times New Roman"/>
          <w:color w:val="383838"/>
          <w:sz w:val="28"/>
          <w:szCs w:val="28"/>
        </w:rPr>
        <w:t>the</w:t>
      </w:r>
      <w:proofErr w:type="gramEnd"/>
      <w:r w:rsidRPr="00CC0330">
        <w:rPr>
          <w:rFonts w:eastAsia="Times New Roman" w:cs="Times New Roman"/>
          <w:color w:val="383838"/>
          <w:sz w:val="28"/>
          <w:szCs w:val="28"/>
        </w:rPr>
        <w:t xml:space="preserve"> governor of the Bank of England"</w:t>
      </w:r>
    </w:p>
    <w:tbl>
      <w:tblPr>
        <w:tblW w:w="0" w:type="auto"/>
        <w:tblCellSpacing w:w="15" w:type="dxa"/>
        <w:tblInd w:w="648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4000"/>
      </w:tblGrid>
      <w:tr w:rsidR="00CC0330" w:rsidRPr="00CC0330" w:rsidTr="00CC0330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480" w:type="dxa"/>
            </w:tcMar>
            <w:hideMark/>
          </w:tcPr>
          <w:p w:rsidR="00CC0330" w:rsidRPr="00CC0330" w:rsidRDefault="00CC0330" w:rsidP="00CC0330">
            <w:pPr>
              <w:spacing w:after="0" w:line="377" w:lineRule="atLeast"/>
              <w:rPr>
                <w:rFonts w:eastAsia="Times New Roman" w:cs="Times New Roman"/>
                <w:sz w:val="28"/>
                <w:szCs w:val="28"/>
              </w:rPr>
            </w:pPr>
            <w:r w:rsidRPr="00CC0330">
              <w:rPr>
                <w:rFonts w:eastAsia="Times New Roman" w:cs="Times New Roman"/>
                <w:sz w:val="28"/>
                <w:szCs w:val="28"/>
              </w:rPr>
              <w:t>synonyms: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480" w:type="dxa"/>
            </w:tcMar>
            <w:hideMark/>
          </w:tcPr>
          <w:p w:rsidR="00CC0330" w:rsidRPr="00CC0330" w:rsidRDefault="00CC0330" w:rsidP="00CC0330">
            <w:pPr>
              <w:spacing w:after="0" w:line="377" w:lineRule="atLeast"/>
              <w:rPr>
                <w:rFonts w:eastAsia="Times New Roman" w:cs="Times New Roman"/>
                <w:sz w:val="28"/>
                <w:szCs w:val="28"/>
              </w:rPr>
            </w:pPr>
            <w:r w:rsidRPr="00CC0330">
              <w:rPr>
                <w:rFonts w:eastAsia="Times New Roman" w:cs="Times New Roman"/>
                <w:sz w:val="28"/>
                <w:szCs w:val="28"/>
              </w:rPr>
              <w:t>leader, ruler, chief, head; More</w:t>
            </w:r>
          </w:p>
          <w:p w:rsidR="00CC0330" w:rsidRPr="00CC0330" w:rsidRDefault="00CC0330" w:rsidP="00CC0330">
            <w:pPr>
              <w:spacing w:after="0" w:line="377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CC0330" w:rsidRPr="00CC0330" w:rsidRDefault="00CC0330" w:rsidP="00CC0330">
      <w:pPr>
        <w:spacing w:after="0" w:line="377" w:lineRule="atLeast"/>
        <w:rPr>
          <w:rFonts w:eastAsia="Times New Roman" w:cs="Times New Roman"/>
          <w:color w:val="383838"/>
          <w:sz w:val="28"/>
          <w:szCs w:val="28"/>
        </w:rPr>
      </w:pPr>
      <w:r w:rsidRPr="00CC0330">
        <w:rPr>
          <w:rFonts w:eastAsia="Times New Roman" w:cs="Times New Roman"/>
          <w:color w:val="383838"/>
          <w:sz w:val="28"/>
          <w:szCs w:val="28"/>
        </w:rPr>
        <w:t>Heads of State- A </w:t>
      </w:r>
      <w:r w:rsidRPr="00CC0330">
        <w:rPr>
          <w:rFonts w:eastAsia="Times New Roman" w:cs="Times New Roman"/>
          <w:b/>
          <w:bCs/>
          <w:color w:val="383838"/>
          <w:sz w:val="28"/>
          <w:szCs w:val="28"/>
        </w:rPr>
        <w:t>head</w:t>
      </w:r>
      <w:r w:rsidRPr="00CC0330">
        <w:rPr>
          <w:rFonts w:eastAsia="Times New Roman" w:cs="Times New Roman"/>
          <w:color w:val="383838"/>
          <w:sz w:val="28"/>
          <w:szCs w:val="28"/>
        </w:rPr>
        <w:t> of government (or chief of government) is a generic term used for either the highest or second highest official in the executive branch of a sovereign </w:t>
      </w:r>
      <w:r w:rsidRPr="00CC0330">
        <w:rPr>
          <w:rFonts w:eastAsia="Times New Roman" w:cs="Times New Roman"/>
          <w:b/>
          <w:bCs/>
          <w:color w:val="383838"/>
          <w:sz w:val="28"/>
          <w:szCs w:val="28"/>
        </w:rPr>
        <w:t>state</w:t>
      </w:r>
      <w:r w:rsidRPr="00CC0330">
        <w:rPr>
          <w:rFonts w:eastAsia="Times New Roman" w:cs="Times New Roman"/>
          <w:color w:val="383838"/>
          <w:sz w:val="28"/>
          <w:szCs w:val="28"/>
        </w:rPr>
        <w:t>, a federated </w:t>
      </w:r>
      <w:r w:rsidRPr="00CC0330">
        <w:rPr>
          <w:rFonts w:eastAsia="Times New Roman" w:cs="Times New Roman"/>
          <w:b/>
          <w:bCs/>
          <w:color w:val="383838"/>
          <w:sz w:val="28"/>
          <w:szCs w:val="28"/>
        </w:rPr>
        <w:t>state</w:t>
      </w:r>
      <w:r w:rsidRPr="00CC0330">
        <w:rPr>
          <w:rFonts w:eastAsia="Times New Roman" w:cs="Times New Roman"/>
          <w:color w:val="383838"/>
          <w:sz w:val="28"/>
          <w:szCs w:val="28"/>
        </w:rPr>
        <w:t>, or a self-governing colony, (commonly referred to as countries, nations or nation-</w:t>
      </w:r>
      <w:r w:rsidRPr="00CC0330">
        <w:rPr>
          <w:rFonts w:eastAsia="Times New Roman" w:cs="Times New Roman"/>
          <w:b/>
          <w:bCs/>
          <w:color w:val="383838"/>
          <w:sz w:val="28"/>
          <w:szCs w:val="28"/>
        </w:rPr>
        <w:t>states</w:t>
      </w:r>
      <w:r w:rsidRPr="00CC0330">
        <w:rPr>
          <w:rFonts w:eastAsia="Times New Roman" w:cs="Times New Roman"/>
          <w:color w:val="383838"/>
          <w:sz w:val="28"/>
          <w:szCs w:val="28"/>
        </w:rPr>
        <w:t>) who often preside</w:t>
      </w:r>
      <w:r w:rsidR="00DF7555">
        <w:rPr>
          <w:rFonts w:eastAsia="Times New Roman" w:cs="Times New Roman"/>
          <w:color w:val="383838"/>
          <w:sz w:val="28"/>
          <w:szCs w:val="28"/>
        </w:rPr>
        <w:t>s over a cabinet, a group.</w:t>
      </w:r>
    </w:p>
    <w:p w:rsidR="00CC0330" w:rsidRPr="00CC0330" w:rsidRDefault="00CC0330" w:rsidP="00CC0330">
      <w:pPr>
        <w:spacing w:after="0" w:line="377" w:lineRule="atLeast"/>
        <w:rPr>
          <w:rFonts w:eastAsia="Times New Roman" w:cs="Times New Roman"/>
          <w:color w:val="383838"/>
          <w:sz w:val="28"/>
          <w:szCs w:val="28"/>
        </w:rPr>
      </w:pPr>
    </w:p>
    <w:p w:rsidR="000407DB" w:rsidRPr="00CC0330" w:rsidRDefault="001E3FAC">
      <w:pPr>
        <w:rPr>
          <w:rFonts w:cs="Times New Roman"/>
          <w:sz w:val="28"/>
          <w:szCs w:val="28"/>
        </w:rPr>
      </w:pPr>
    </w:p>
    <w:sectPr w:rsidR="000407DB" w:rsidRPr="00CC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D52"/>
    <w:multiLevelType w:val="hybridMultilevel"/>
    <w:tmpl w:val="E1EA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65B71"/>
    <w:multiLevelType w:val="hybridMultilevel"/>
    <w:tmpl w:val="716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768BF"/>
    <w:multiLevelType w:val="multilevel"/>
    <w:tmpl w:val="7F78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30"/>
    <w:rsid w:val="001E3FAC"/>
    <w:rsid w:val="002F33A5"/>
    <w:rsid w:val="009C320B"/>
    <w:rsid w:val="009D5C09"/>
    <w:rsid w:val="00CC0330"/>
    <w:rsid w:val="00D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846D-333E-4841-81AF-9C95015A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0B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0330"/>
    <w:rPr>
      <w:b/>
      <w:bCs/>
    </w:rPr>
  </w:style>
  <w:style w:type="character" w:styleId="Emphasis">
    <w:name w:val="Emphasis"/>
    <w:basedOn w:val="DefaultParagraphFont"/>
    <w:uiPriority w:val="20"/>
    <w:qFormat/>
    <w:rsid w:val="00CC0330"/>
    <w:rPr>
      <w:i/>
      <w:iCs/>
    </w:rPr>
  </w:style>
  <w:style w:type="paragraph" w:styleId="ListParagraph">
    <w:name w:val="List Paragraph"/>
    <w:basedOn w:val="Normal"/>
    <w:uiPriority w:val="34"/>
    <w:qFormat/>
    <w:rsid w:val="00CC03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3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0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1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7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7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Ro+16%3A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ossbooks.com/verse.asp?ref=1Co+12%3A28" TargetMode="External"/><Relationship Id="rId12" Type="http://schemas.openxmlformats.org/officeDocument/2006/relationships/hyperlink" Target="http://www.crossbooks.com/book.asp?strongs=G2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ssbooks.com/book.asp?strongs=G484" TargetMode="External"/><Relationship Id="rId11" Type="http://schemas.openxmlformats.org/officeDocument/2006/relationships/hyperlink" Target="http://www.crossbooks.com/verse.asp?ref=2Co+1%3A24" TargetMode="External"/><Relationship Id="rId5" Type="http://schemas.openxmlformats.org/officeDocument/2006/relationships/hyperlink" Target="http://www.crossbooks.com/book.asp?strongs=G1249" TargetMode="External"/><Relationship Id="rId10" Type="http://schemas.openxmlformats.org/officeDocument/2006/relationships/hyperlink" Target="http://www.crossbooks.com/verse.asp?ref=2Co+1%3A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ssbooks.com/verse.asp?ref=1Co+16%3A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Trimble</dc:creator>
  <cp:keywords/>
  <dc:description/>
  <cp:lastModifiedBy>Aaron Trimble</cp:lastModifiedBy>
  <cp:revision>2</cp:revision>
  <dcterms:created xsi:type="dcterms:W3CDTF">2024-01-25T21:46:00Z</dcterms:created>
  <dcterms:modified xsi:type="dcterms:W3CDTF">2024-01-25T21:46:00Z</dcterms:modified>
</cp:coreProperties>
</file>