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46" w:rsidRPr="007277ED" w:rsidRDefault="00270146" w:rsidP="00270146">
      <w:pPr>
        <w:pStyle w:val="Heading3"/>
        <w:rPr>
          <w:sz w:val="32"/>
          <w:szCs w:val="32"/>
        </w:rPr>
      </w:pPr>
      <w:r w:rsidRPr="007277ED">
        <w:rPr>
          <w:sz w:val="32"/>
          <w:szCs w:val="32"/>
        </w:rPr>
        <w:t>The Vocation of the Church</w:t>
      </w:r>
    </w:p>
    <w:p w:rsidR="00270146" w:rsidRPr="007277ED" w:rsidRDefault="00270146" w:rsidP="00270146">
      <w:pPr>
        <w:pStyle w:val="Heading4"/>
        <w:rPr>
          <w:sz w:val="32"/>
          <w:szCs w:val="32"/>
        </w:rPr>
      </w:pPr>
      <w:r w:rsidRPr="007277ED">
        <w:rPr>
          <w:sz w:val="32"/>
          <w:szCs w:val="32"/>
        </w:rPr>
        <w:t>1. To Worship God and to Glorify Him On the Earth:</w:t>
      </w:r>
    </w:p>
    <w:p w:rsidR="00270146" w:rsidRPr="007277ED" w:rsidRDefault="00970E57" w:rsidP="00270146">
      <w:pPr>
        <w:pStyle w:val="NormalWeb"/>
        <w:rPr>
          <w:sz w:val="32"/>
          <w:szCs w:val="32"/>
        </w:rPr>
      </w:pPr>
      <w:hyperlink r:id="rId6" w:history="1">
        <w:r w:rsidR="00270146" w:rsidRPr="007277ED">
          <w:rPr>
            <w:rStyle w:val="Hyperlink"/>
            <w:sz w:val="32"/>
            <w:szCs w:val="32"/>
          </w:rPr>
          <w:t>Eph. 1:4-6</w:t>
        </w:r>
      </w:hyperlink>
      <w:r w:rsidR="00270146" w:rsidRPr="007277ED">
        <w:rPr>
          <w:sz w:val="32"/>
          <w:szCs w:val="32"/>
        </w:rPr>
        <w:t>—"According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w:t>
      </w:r>
    </w:p>
    <w:p w:rsidR="00270146" w:rsidRPr="007277ED" w:rsidRDefault="00270146" w:rsidP="00270146">
      <w:pPr>
        <w:pStyle w:val="Heading4"/>
        <w:rPr>
          <w:sz w:val="32"/>
          <w:szCs w:val="32"/>
        </w:rPr>
      </w:pPr>
      <w:r w:rsidRPr="007277ED">
        <w:rPr>
          <w:sz w:val="32"/>
          <w:szCs w:val="32"/>
        </w:rPr>
        <w:t>2. To Evangelize the World with the Gospel:</w:t>
      </w:r>
    </w:p>
    <w:p w:rsidR="00270146" w:rsidRPr="007277ED" w:rsidRDefault="00970E57" w:rsidP="00270146">
      <w:pPr>
        <w:pStyle w:val="NormalWeb"/>
        <w:rPr>
          <w:sz w:val="32"/>
          <w:szCs w:val="32"/>
        </w:rPr>
      </w:pPr>
      <w:hyperlink r:id="rId7" w:history="1">
        <w:r w:rsidR="00270146" w:rsidRPr="007277ED">
          <w:rPr>
            <w:rStyle w:val="Hyperlink"/>
            <w:sz w:val="32"/>
            <w:szCs w:val="32"/>
          </w:rPr>
          <w:t>Matt. 28:19, 20</w:t>
        </w:r>
      </w:hyperlink>
      <w:r w:rsidR="00270146" w:rsidRPr="007277ED">
        <w:rPr>
          <w:sz w:val="32"/>
          <w:szCs w:val="32"/>
        </w:rPr>
        <w:t xml:space="preserve">—"Go ye therefore, and teach all nations, baptizing them in the name of the Father, and of the Son, and of the Holy Ghost." </w:t>
      </w:r>
      <w:hyperlink r:id="rId8" w:history="1">
        <w:r w:rsidR="00270146" w:rsidRPr="007277ED">
          <w:rPr>
            <w:rStyle w:val="Hyperlink"/>
            <w:sz w:val="32"/>
            <w:szCs w:val="32"/>
          </w:rPr>
          <w:t>Acts 2</w:t>
        </w:r>
      </w:hyperlink>
      <w:r w:rsidR="00270146" w:rsidRPr="007277ED">
        <w:rPr>
          <w:sz w:val="32"/>
          <w:szCs w:val="32"/>
        </w:rPr>
        <w:t xml:space="preserve">; </w:t>
      </w:r>
      <w:hyperlink r:id="rId9" w:history="1">
        <w:r w:rsidR="00270146" w:rsidRPr="007277ED">
          <w:rPr>
            <w:rStyle w:val="Hyperlink"/>
            <w:sz w:val="32"/>
            <w:szCs w:val="32"/>
          </w:rPr>
          <w:t>5:42</w:t>
        </w:r>
      </w:hyperlink>
      <w:r w:rsidR="00270146" w:rsidRPr="007277ED">
        <w:rPr>
          <w:sz w:val="32"/>
          <w:szCs w:val="32"/>
        </w:rPr>
        <w:t xml:space="preserve">; </w:t>
      </w:r>
      <w:hyperlink r:id="rId10" w:history="1">
        <w:r w:rsidR="00270146" w:rsidRPr="007277ED">
          <w:rPr>
            <w:rStyle w:val="Hyperlink"/>
            <w:sz w:val="32"/>
            <w:szCs w:val="32"/>
          </w:rPr>
          <w:t>6:5-8</w:t>
        </w:r>
      </w:hyperlink>
      <w:r w:rsidR="00270146" w:rsidRPr="007277ED">
        <w:rPr>
          <w:sz w:val="32"/>
          <w:szCs w:val="32"/>
        </w:rPr>
        <w:t xml:space="preserve">; </w:t>
      </w:r>
      <w:hyperlink r:id="rId11" w:history="1">
        <w:r w:rsidR="00270146" w:rsidRPr="007277ED">
          <w:rPr>
            <w:rStyle w:val="Hyperlink"/>
            <w:sz w:val="32"/>
            <w:szCs w:val="32"/>
          </w:rPr>
          <w:t>Eph. 3:8</w:t>
        </w:r>
      </w:hyperlink>
      <w:r w:rsidR="00270146" w:rsidRPr="007277ED">
        <w:rPr>
          <w:sz w:val="32"/>
          <w:szCs w:val="32"/>
        </w:rPr>
        <w:t xml:space="preserve">; </w:t>
      </w:r>
      <w:hyperlink r:id="rId12" w:history="1">
        <w:r w:rsidR="00270146" w:rsidRPr="007277ED">
          <w:rPr>
            <w:rStyle w:val="Hyperlink"/>
            <w:sz w:val="32"/>
            <w:szCs w:val="32"/>
          </w:rPr>
          <w:t>Acts 15:7</w:t>
        </w:r>
      </w:hyperlink>
      <w:r w:rsidR="00270146" w:rsidRPr="007277ED">
        <w:rPr>
          <w:sz w:val="32"/>
          <w:szCs w:val="32"/>
        </w:rPr>
        <w:t>.</w:t>
      </w:r>
    </w:p>
    <w:p w:rsidR="00270146" w:rsidRPr="007277ED" w:rsidRDefault="00270146" w:rsidP="00270146">
      <w:pPr>
        <w:pStyle w:val="Heading4"/>
        <w:rPr>
          <w:sz w:val="32"/>
          <w:szCs w:val="32"/>
        </w:rPr>
      </w:pPr>
      <w:r w:rsidRPr="007277ED">
        <w:rPr>
          <w:sz w:val="32"/>
          <w:szCs w:val="32"/>
        </w:rPr>
        <w:t xml:space="preserve">3. </w:t>
      </w:r>
      <w:r w:rsidRPr="00270146">
        <w:rPr>
          <w:sz w:val="32"/>
          <w:szCs w:val="32"/>
          <w:highlight w:val="yellow"/>
        </w:rPr>
        <w:t>To Develop Each Individual</w:t>
      </w:r>
      <w:r w:rsidRPr="007277ED">
        <w:rPr>
          <w:sz w:val="32"/>
          <w:szCs w:val="32"/>
        </w:rPr>
        <w:t xml:space="preserve"> Christian </w:t>
      </w:r>
      <w:r w:rsidRPr="00270146">
        <w:rPr>
          <w:sz w:val="32"/>
          <w:szCs w:val="32"/>
          <w:highlight w:val="yellow"/>
        </w:rPr>
        <w:t>Until He Attains</w:t>
      </w:r>
      <w:r w:rsidRPr="007277ED">
        <w:rPr>
          <w:sz w:val="32"/>
          <w:szCs w:val="32"/>
        </w:rPr>
        <w:t xml:space="preserve"> </w:t>
      </w:r>
      <w:r w:rsidRPr="00270146">
        <w:rPr>
          <w:sz w:val="32"/>
          <w:szCs w:val="32"/>
          <w:u w:val="thick"/>
        </w:rPr>
        <w:t>Unto the Fullness of the Stature of Christ</w:t>
      </w:r>
      <w:r w:rsidRPr="007277ED">
        <w:rPr>
          <w:sz w:val="32"/>
          <w:szCs w:val="32"/>
        </w:rPr>
        <w:t>:</w:t>
      </w:r>
    </w:p>
    <w:p w:rsidR="00270146" w:rsidRPr="007277ED" w:rsidRDefault="00970E57" w:rsidP="00270146">
      <w:pPr>
        <w:pStyle w:val="NormalWeb"/>
        <w:rPr>
          <w:sz w:val="32"/>
          <w:szCs w:val="32"/>
        </w:rPr>
      </w:pPr>
      <w:hyperlink r:id="rId13" w:history="1">
        <w:r w:rsidR="00270146" w:rsidRPr="007277ED">
          <w:rPr>
            <w:rStyle w:val="Hyperlink"/>
            <w:sz w:val="32"/>
            <w:szCs w:val="32"/>
          </w:rPr>
          <w:t>Eph. 4:11-15</w:t>
        </w:r>
      </w:hyperlink>
      <w:r w:rsidR="00270146" w:rsidRPr="007277ED">
        <w:rPr>
          <w:sz w:val="32"/>
          <w:szCs w:val="32"/>
        </w:rPr>
        <w:t>. Hence the gift of pastors, teachers, etc. Herein lies the value of church attendance—it promotes growth; failure to attend leads to apostasy (</w:t>
      </w:r>
      <w:hyperlink r:id="rId14" w:history="1">
        <w:r w:rsidR="00270146" w:rsidRPr="007277ED">
          <w:rPr>
            <w:rStyle w:val="Hyperlink"/>
            <w:sz w:val="32"/>
            <w:szCs w:val="32"/>
          </w:rPr>
          <w:t>Heb. 10:25-28</w:t>
        </w:r>
      </w:hyperlink>
      <w:r w:rsidR="00270146" w:rsidRPr="007277ED">
        <w:rPr>
          <w:sz w:val="32"/>
          <w:szCs w:val="32"/>
        </w:rPr>
        <w:t xml:space="preserve">), cf. </w:t>
      </w:r>
      <w:hyperlink r:id="rId15" w:history="1">
        <w:r w:rsidR="00270146" w:rsidRPr="007277ED">
          <w:rPr>
            <w:rStyle w:val="Hyperlink"/>
            <w:sz w:val="32"/>
            <w:szCs w:val="32"/>
          </w:rPr>
          <w:t>1 Thess. 5:11</w:t>
        </w:r>
      </w:hyperlink>
      <w:r w:rsidR="00270146" w:rsidRPr="007277ED">
        <w:rPr>
          <w:sz w:val="32"/>
          <w:szCs w:val="32"/>
        </w:rPr>
        <w:t xml:space="preserve">; </w:t>
      </w:r>
      <w:hyperlink r:id="rId16" w:history="1">
        <w:r w:rsidR="00270146" w:rsidRPr="007277ED">
          <w:rPr>
            <w:rStyle w:val="Hyperlink"/>
            <w:sz w:val="32"/>
            <w:szCs w:val="32"/>
          </w:rPr>
          <w:t>1 Cor. 12</w:t>
        </w:r>
      </w:hyperlink>
      <w:r w:rsidR="00270146" w:rsidRPr="007277ED">
        <w:rPr>
          <w:sz w:val="32"/>
          <w:szCs w:val="32"/>
        </w:rPr>
        <w:t>.</w:t>
      </w:r>
    </w:p>
    <w:p w:rsidR="00270146" w:rsidRPr="007277ED" w:rsidRDefault="00270146" w:rsidP="00270146">
      <w:pPr>
        <w:pStyle w:val="Heading4"/>
        <w:rPr>
          <w:sz w:val="32"/>
          <w:szCs w:val="32"/>
        </w:rPr>
      </w:pPr>
      <w:r w:rsidRPr="007277ED">
        <w:rPr>
          <w:sz w:val="32"/>
          <w:szCs w:val="32"/>
        </w:rPr>
        <w:t>4. A Constant Witness for Christ and His Word:</w:t>
      </w:r>
    </w:p>
    <w:p w:rsidR="00270146" w:rsidRPr="007277ED" w:rsidRDefault="00970E57" w:rsidP="00270146">
      <w:pPr>
        <w:pStyle w:val="NormalWeb"/>
        <w:rPr>
          <w:sz w:val="32"/>
          <w:szCs w:val="32"/>
        </w:rPr>
      </w:pPr>
      <w:hyperlink r:id="rId17" w:history="1">
        <w:r w:rsidR="00270146" w:rsidRPr="007277ED">
          <w:rPr>
            <w:rStyle w:val="Hyperlink"/>
            <w:sz w:val="32"/>
            <w:szCs w:val="32"/>
          </w:rPr>
          <w:t>Acts 1:8</w:t>
        </w:r>
      </w:hyperlink>
      <w:r w:rsidR="00270146" w:rsidRPr="007277ED">
        <w:rPr>
          <w:sz w:val="32"/>
          <w:szCs w:val="32"/>
        </w:rPr>
        <w:t xml:space="preserve">—"But ye shall receive power, after that the Holy Ghost is come upon you: and ye shall be witnesses unto me both in Jerusalem, and in all Judea, and in Samaria, and unto the uttermost part of the earth." </w:t>
      </w:r>
      <w:hyperlink r:id="rId18" w:history="1">
        <w:r w:rsidR="00270146" w:rsidRPr="007277ED">
          <w:rPr>
            <w:rStyle w:val="Hyperlink"/>
            <w:sz w:val="32"/>
            <w:szCs w:val="32"/>
          </w:rPr>
          <w:t>8:1</w:t>
        </w:r>
      </w:hyperlink>
      <w:r w:rsidR="00270146" w:rsidRPr="007277ED">
        <w:rPr>
          <w:sz w:val="32"/>
          <w:szCs w:val="32"/>
        </w:rPr>
        <w:t xml:space="preserve">, </w:t>
      </w:r>
      <w:hyperlink r:id="rId19" w:history="1">
        <w:r w:rsidR="00270146" w:rsidRPr="007277ED">
          <w:rPr>
            <w:rStyle w:val="Hyperlink"/>
            <w:sz w:val="32"/>
            <w:szCs w:val="32"/>
          </w:rPr>
          <w:t>4</w:t>
        </w:r>
      </w:hyperlink>
      <w:r w:rsidR="00270146" w:rsidRPr="007277ED">
        <w:rPr>
          <w:sz w:val="32"/>
          <w:szCs w:val="32"/>
        </w:rPr>
        <w:t>.</w:t>
      </w:r>
    </w:p>
    <w:p w:rsidR="00270146" w:rsidRPr="007277ED" w:rsidRDefault="00270146" w:rsidP="00270146">
      <w:pPr>
        <w:rPr>
          <w:rFonts w:ascii="Times New Roman" w:hAnsi="Times New Roman" w:cs="Times New Roman"/>
          <w:sz w:val="32"/>
          <w:szCs w:val="32"/>
        </w:rPr>
      </w:pPr>
      <w:r w:rsidRPr="007277ED">
        <w:rPr>
          <w:rFonts w:ascii="Times New Roman" w:hAnsi="Times New Roman" w:cs="Times New Roman"/>
          <w:sz w:val="32"/>
          <w:szCs w:val="32"/>
        </w:rPr>
        <w:t xml:space="preserve">The Church had </w:t>
      </w:r>
      <w:r w:rsidRPr="007277ED">
        <w:rPr>
          <w:rFonts w:ascii="Times New Roman" w:hAnsi="Times New Roman" w:cs="Times New Roman"/>
          <w:i/>
          <w:iCs/>
          <w:sz w:val="32"/>
          <w:szCs w:val="32"/>
        </w:rPr>
        <w:t>stated places of meeting:</w:t>
      </w:r>
      <w:r w:rsidRPr="007277ED">
        <w:rPr>
          <w:rFonts w:ascii="Times New Roman" w:hAnsi="Times New Roman" w:cs="Times New Roman"/>
          <w:sz w:val="32"/>
          <w:szCs w:val="32"/>
        </w:rPr>
        <w:t xml:space="preserve"> the upper room (</w:t>
      </w:r>
      <w:hyperlink r:id="rId20" w:history="1">
        <w:r w:rsidRPr="007277ED">
          <w:rPr>
            <w:rStyle w:val="Hyperlink"/>
            <w:rFonts w:ascii="Times New Roman" w:hAnsi="Times New Roman" w:cs="Times New Roman"/>
            <w:sz w:val="32"/>
            <w:szCs w:val="32"/>
          </w:rPr>
          <w:t>Acts 1:13</w:t>
        </w:r>
      </w:hyperlink>
      <w:r w:rsidRPr="007277ED">
        <w:rPr>
          <w:rFonts w:ascii="Times New Roman" w:hAnsi="Times New Roman" w:cs="Times New Roman"/>
          <w:sz w:val="32"/>
          <w:szCs w:val="32"/>
        </w:rPr>
        <w:t>), the temple (</w:t>
      </w:r>
      <w:hyperlink r:id="rId21" w:history="1">
        <w:r w:rsidRPr="007277ED">
          <w:rPr>
            <w:rStyle w:val="Hyperlink"/>
            <w:rFonts w:ascii="Times New Roman" w:hAnsi="Times New Roman" w:cs="Times New Roman"/>
            <w:sz w:val="32"/>
            <w:szCs w:val="32"/>
          </w:rPr>
          <w:t>5:12</w:t>
        </w:r>
      </w:hyperlink>
      <w:r w:rsidRPr="007277ED">
        <w:rPr>
          <w:rFonts w:ascii="Times New Roman" w:hAnsi="Times New Roman" w:cs="Times New Roman"/>
          <w:sz w:val="32"/>
          <w:szCs w:val="32"/>
        </w:rPr>
        <w:t>), the homes of members (</w:t>
      </w:r>
      <w:hyperlink r:id="rId22" w:history="1">
        <w:r w:rsidRPr="007277ED">
          <w:rPr>
            <w:rStyle w:val="Hyperlink"/>
            <w:rFonts w:ascii="Times New Roman" w:hAnsi="Times New Roman" w:cs="Times New Roman"/>
            <w:sz w:val="32"/>
            <w:szCs w:val="32"/>
          </w:rPr>
          <w:t>2:46</w:t>
        </w:r>
      </w:hyperlink>
      <w:r w:rsidRPr="007277ED">
        <w:rPr>
          <w:rFonts w:ascii="Times New Roman" w:hAnsi="Times New Roman" w:cs="Times New Roman"/>
          <w:sz w:val="32"/>
          <w:szCs w:val="32"/>
        </w:rPr>
        <w:t xml:space="preserve">, </w:t>
      </w:r>
      <w:hyperlink r:id="rId23" w:history="1">
        <w:r w:rsidRPr="007277ED">
          <w:rPr>
            <w:rStyle w:val="Hyperlink"/>
            <w:rFonts w:ascii="Times New Roman" w:hAnsi="Times New Roman" w:cs="Times New Roman"/>
            <w:sz w:val="32"/>
            <w:szCs w:val="32"/>
          </w:rPr>
          <w:t>12:12</w:t>
        </w:r>
      </w:hyperlink>
      <w:r w:rsidRPr="007277ED">
        <w:rPr>
          <w:rFonts w:ascii="Times New Roman" w:hAnsi="Times New Roman" w:cs="Times New Roman"/>
          <w:sz w:val="32"/>
          <w:szCs w:val="32"/>
        </w:rPr>
        <w:t xml:space="preserve">), and the synagogue; </w:t>
      </w:r>
      <w:r w:rsidRPr="007277ED">
        <w:rPr>
          <w:rFonts w:ascii="Times New Roman" w:hAnsi="Times New Roman" w:cs="Times New Roman"/>
          <w:i/>
          <w:iCs/>
          <w:sz w:val="32"/>
          <w:szCs w:val="32"/>
        </w:rPr>
        <w:t>stated times of</w:t>
      </w:r>
      <w:r w:rsidRPr="007277ED">
        <w:rPr>
          <w:rFonts w:ascii="Times New Roman" w:hAnsi="Times New Roman" w:cs="Times New Roman"/>
          <w:sz w:val="32"/>
          <w:szCs w:val="32"/>
        </w:rPr>
        <w:t xml:space="preserve"> meeting: daily (</w:t>
      </w:r>
      <w:hyperlink r:id="rId24" w:history="1">
        <w:r w:rsidRPr="007277ED">
          <w:rPr>
            <w:rStyle w:val="Hyperlink"/>
            <w:rFonts w:ascii="Times New Roman" w:hAnsi="Times New Roman" w:cs="Times New Roman"/>
            <w:sz w:val="32"/>
            <w:szCs w:val="32"/>
          </w:rPr>
          <w:t>2:46</w:t>
        </w:r>
      </w:hyperlink>
      <w:r w:rsidRPr="007277ED">
        <w:rPr>
          <w:rFonts w:ascii="Times New Roman" w:hAnsi="Times New Roman" w:cs="Times New Roman"/>
          <w:sz w:val="32"/>
          <w:szCs w:val="32"/>
        </w:rPr>
        <w:t>), each Lord's Day (</w:t>
      </w:r>
      <w:hyperlink r:id="rId25" w:history="1">
        <w:r w:rsidRPr="007277ED">
          <w:rPr>
            <w:rStyle w:val="Hyperlink"/>
            <w:rFonts w:ascii="Times New Roman" w:hAnsi="Times New Roman" w:cs="Times New Roman"/>
            <w:sz w:val="32"/>
            <w:szCs w:val="32"/>
          </w:rPr>
          <w:t>20:7</w:t>
        </w:r>
      </w:hyperlink>
      <w:r w:rsidRPr="007277ED">
        <w:rPr>
          <w:rFonts w:ascii="Times New Roman" w:hAnsi="Times New Roman" w:cs="Times New Roman"/>
          <w:sz w:val="32"/>
          <w:szCs w:val="32"/>
        </w:rPr>
        <w:t xml:space="preserve">), the </w:t>
      </w:r>
      <w:r w:rsidRPr="007277ED">
        <w:rPr>
          <w:rFonts w:ascii="Times New Roman" w:hAnsi="Times New Roman" w:cs="Times New Roman"/>
          <w:i/>
          <w:iCs/>
          <w:sz w:val="32"/>
          <w:szCs w:val="32"/>
        </w:rPr>
        <w:t>regular hours</w:t>
      </w:r>
      <w:r w:rsidRPr="007277ED">
        <w:rPr>
          <w:rFonts w:ascii="Times New Roman" w:hAnsi="Times New Roman" w:cs="Times New Roman"/>
          <w:sz w:val="32"/>
          <w:szCs w:val="32"/>
        </w:rPr>
        <w:t xml:space="preserve"> of prayer (</w:t>
      </w:r>
      <w:hyperlink r:id="rId26" w:history="1">
        <w:r w:rsidRPr="007277ED">
          <w:rPr>
            <w:rStyle w:val="Hyperlink"/>
            <w:rFonts w:ascii="Times New Roman" w:hAnsi="Times New Roman" w:cs="Times New Roman"/>
            <w:sz w:val="32"/>
            <w:szCs w:val="32"/>
          </w:rPr>
          <w:t>3:1</w:t>
        </w:r>
      </w:hyperlink>
      <w:r w:rsidRPr="007277ED">
        <w:rPr>
          <w:rFonts w:ascii="Times New Roman" w:hAnsi="Times New Roman" w:cs="Times New Roman"/>
          <w:sz w:val="32"/>
          <w:szCs w:val="32"/>
        </w:rPr>
        <w:t xml:space="preserve">; </w:t>
      </w:r>
      <w:hyperlink r:id="rId27" w:history="1">
        <w:r w:rsidRPr="007277ED">
          <w:rPr>
            <w:rStyle w:val="Hyperlink"/>
            <w:rFonts w:ascii="Times New Roman" w:hAnsi="Times New Roman" w:cs="Times New Roman"/>
            <w:sz w:val="32"/>
            <w:szCs w:val="32"/>
          </w:rPr>
          <w:t>10:9</w:t>
        </w:r>
      </w:hyperlink>
      <w:r w:rsidRPr="007277ED">
        <w:rPr>
          <w:rFonts w:ascii="Times New Roman" w:hAnsi="Times New Roman" w:cs="Times New Roman"/>
          <w:sz w:val="32"/>
          <w:szCs w:val="32"/>
        </w:rPr>
        <w:t xml:space="preserve">); </w:t>
      </w:r>
      <w:r w:rsidRPr="007277ED">
        <w:rPr>
          <w:rFonts w:ascii="Times New Roman" w:hAnsi="Times New Roman" w:cs="Times New Roman"/>
          <w:i/>
          <w:iCs/>
          <w:sz w:val="32"/>
          <w:szCs w:val="32"/>
        </w:rPr>
        <w:t>a regular church roll:</w:t>
      </w:r>
      <w:r w:rsidRPr="007277ED">
        <w:rPr>
          <w:rFonts w:ascii="Times New Roman" w:hAnsi="Times New Roman" w:cs="Times New Roman"/>
          <w:sz w:val="32"/>
          <w:szCs w:val="32"/>
        </w:rPr>
        <w:t xml:space="preserve"> 120 (</w:t>
      </w:r>
      <w:hyperlink r:id="rId28" w:history="1">
        <w:r w:rsidRPr="007277ED">
          <w:rPr>
            <w:rStyle w:val="Hyperlink"/>
            <w:rFonts w:ascii="Times New Roman" w:hAnsi="Times New Roman" w:cs="Times New Roman"/>
            <w:sz w:val="32"/>
            <w:szCs w:val="32"/>
          </w:rPr>
          <w:t>1:15</w:t>
        </w:r>
      </w:hyperlink>
      <w:r w:rsidRPr="007277ED">
        <w:rPr>
          <w:rFonts w:ascii="Times New Roman" w:hAnsi="Times New Roman" w:cs="Times New Roman"/>
          <w:sz w:val="32"/>
          <w:szCs w:val="32"/>
        </w:rPr>
        <w:t>), 3,000 (</w:t>
      </w:r>
      <w:hyperlink r:id="rId29" w:history="1">
        <w:r w:rsidRPr="007277ED">
          <w:rPr>
            <w:rStyle w:val="Hyperlink"/>
            <w:rFonts w:ascii="Times New Roman" w:hAnsi="Times New Roman" w:cs="Times New Roman"/>
            <w:sz w:val="32"/>
            <w:szCs w:val="32"/>
          </w:rPr>
          <w:t>2:41</w:t>
        </w:r>
      </w:hyperlink>
      <w:r w:rsidRPr="007277ED">
        <w:rPr>
          <w:rFonts w:ascii="Times New Roman" w:hAnsi="Times New Roman" w:cs="Times New Roman"/>
          <w:sz w:val="32"/>
          <w:szCs w:val="32"/>
        </w:rPr>
        <w:t>), 5,000 (</w:t>
      </w:r>
      <w:hyperlink r:id="rId30" w:history="1">
        <w:r w:rsidRPr="007277ED">
          <w:rPr>
            <w:rStyle w:val="Hyperlink"/>
            <w:rFonts w:ascii="Times New Roman" w:hAnsi="Times New Roman" w:cs="Times New Roman"/>
            <w:sz w:val="32"/>
            <w:szCs w:val="32"/>
          </w:rPr>
          <w:t>4:4</w:t>
        </w:r>
      </w:hyperlink>
      <w:r w:rsidRPr="007277ED">
        <w:rPr>
          <w:rFonts w:ascii="Times New Roman" w:hAnsi="Times New Roman" w:cs="Times New Roman"/>
          <w:sz w:val="32"/>
          <w:szCs w:val="32"/>
        </w:rPr>
        <w:t xml:space="preserve">); </w:t>
      </w:r>
      <w:r w:rsidRPr="007277ED">
        <w:rPr>
          <w:rFonts w:ascii="Times New Roman" w:hAnsi="Times New Roman" w:cs="Times New Roman"/>
          <w:i/>
          <w:iCs/>
          <w:sz w:val="32"/>
          <w:szCs w:val="32"/>
        </w:rPr>
        <w:t>daily additions</w:t>
      </w:r>
      <w:r w:rsidRPr="007277ED">
        <w:rPr>
          <w:rFonts w:ascii="Times New Roman" w:hAnsi="Times New Roman" w:cs="Times New Roman"/>
          <w:sz w:val="32"/>
          <w:szCs w:val="32"/>
        </w:rPr>
        <w:t xml:space="preserve"> (</w:t>
      </w:r>
      <w:hyperlink r:id="rId31" w:history="1">
        <w:r w:rsidRPr="007277ED">
          <w:rPr>
            <w:rStyle w:val="Hyperlink"/>
            <w:rFonts w:ascii="Times New Roman" w:hAnsi="Times New Roman" w:cs="Times New Roman"/>
            <w:sz w:val="32"/>
            <w:szCs w:val="32"/>
          </w:rPr>
          <w:t>2:47</w:t>
        </w:r>
      </w:hyperlink>
      <w:r w:rsidRPr="007277ED">
        <w:rPr>
          <w:rFonts w:ascii="Times New Roman" w:hAnsi="Times New Roman" w:cs="Times New Roman"/>
          <w:sz w:val="32"/>
          <w:szCs w:val="32"/>
        </w:rPr>
        <w:t>).</w:t>
      </w:r>
      <w:r w:rsidRPr="007277ED">
        <w:rPr>
          <w:rFonts w:ascii="Times New Roman" w:hAnsi="Times New Roman" w:cs="Times New Roman"/>
          <w:sz w:val="32"/>
          <w:szCs w:val="32"/>
        </w:rPr>
        <w:br/>
        <w:t>The Great Doctrines of the Bible.</w:t>
      </w:r>
    </w:p>
    <w:p w:rsidR="00CC7C12" w:rsidRPr="007277ED" w:rsidRDefault="00CC7C12" w:rsidP="00CC7C12">
      <w:pPr>
        <w:rPr>
          <w:rFonts w:ascii="Times New Roman" w:hAnsi="Times New Roman" w:cs="Times New Roman"/>
          <w:sz w:val="32"/>
          <w:szCs w:val="32"/>
        </w:rPr>
      </w:pPr>
      <w:bookmarkStart w:id="0" w:name="_GoBack"/>
      <w:bookmarkEnd w:id="0"/>
      <w:r w:rsidRPr="007277ED">
        <w:rPr>
          <w:rFonts w:ascii="Times New Roman" w:hAnsi="Times New Roman" w:cs="Times New Roman"/>
          <w:sz w:val="32"/>
          <w:szCs w:val="32"/>
        </w:rPr>
        <w:lastRenderedPageBreak/>
        <w:br/>
      </w:r>
    </w:p>
    <w:p w:rsidR="000407DB" w:rsidRDefault="00970E57"/>
    <w:sectPr w:rsidR="000407DB">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57" w:rsidRDefault="00970E57" w:rsidP="00CC7C12">
      <w:pPr>
        <w:spacing w:after="0" w:line="240" w:lineRule="auto"/>
      </w:pPr>
      <w:r>
        <w:separator/>
      </w:r>
    </w:p>
  </w:endnote>
  <w:endnote w:type="continuationSeparator" w:id="0">
    <w:p w:rsidR="00970E57" w:rsidRDefault="00970E57" w:rsidP="00CC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404136"/>
      <w:docPartObj>
        <w:docPartGallery w:val="Page Numbers (Bottom of Page)"/>
        <w:docPartUnique/>
      </w:docPartObj>
    </w:sdtPr>
    <w:sdtEndPr>
      <w:rPr>
        <w:noProof/>
      </w:rPr>
    </w:sdtEndPr>
    <w:sdtContent>
      <w:p w:rsidR="00CC7C12" w:rsidRDefault="00CC7C12">
        <w:pPr>
          <w:pStyle w:val="Footer"/>
          <w:jc w:val="right"/>
        </w:pPr>
        <w:r>
          <w:fldChar w:fldCharType="begin"/>
        </w:r>
        <w:r>
          <w:instrText xml:space="preserve"> PAGE   \* MERGEFORMAT </w:instrText>
        </w:r>
        <w:r>
          <w:fldChar w:fldCharType="separate"/>
        </w:r>
        <w:r w:rsidR="009A60FE">
          <w:rPr>
            <w:noProof/>
          </w:rPr>
          <w:t>1</w:t>
        </w:r>
        <w:r>
          <w:rPr>
            <w:noProof/>
          </w:rPr>
          <w:fldChar w:fldCharType="end"/>
        </w:r>
      </w:p>
    </w:sdtContent>
  </w:sdt>
  <w:p w:rsidR="00CC7C12" w:rsidRDefault="00CC7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57" w:rsidRDefault="00970E57" w:rsidP="00CC7C12">
      <w:pPr>
        <w:spacing w:after="0" w:line="240" w:lineRule="auto"/>
      </w:pPr>
      <w:r>
        <w:separator/>
      </w:r>
    </w:p>
  </w:footnote>
  <w:footnote w:type="continuationSeparator" w:id="0">
    <w:p w:rsidR="00970E57" w:rsidRDefault="00970E57" w:rsidP="00CC7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46"/>
    <w:rsid w:val="00270146"/>
    <w:rsid w:val="002F33A5"/>
    <w:rsid w:val="00422666"/>
    <w:rsid w:val="00876F88"/>
    <w:rsid w:val="00970E57"/>
    <w:rsid w:val="009A60FE"/>
    <w:rsid w:val="009C320B"/>
    <w:rsid w:val="009D5C09"/>
    <w:rsid w:val="00A92DF0"/>
    <w:rsid w:val="00CC7C12"/>
    <w:rsid w:val="00F1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5163B-EC53-4583-8D8F-26EEBC08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146"/>
  </w:style>
  <w:style w:type="paragraph" w:styleId="Heading3">
    <w:name w:val="heading 3"/>
    <w:basedOn w:val="Normal"/>
    <w:link w:val="Heading3Char"/>
    <w:uiPriority w:val="9"/>
    <w:qFormat/>
    <w:rsid w:val="002701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701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01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70146"/>
    <w:rPr>
      <w:rFonts w:ascii="Times New Roman" w:eastAsia="Times New Roman" w:hAnsi="Times New Roman" w:cs="Times New Roman"/>
      <w:b/>
      <w:bCs/>
      <w:sz w:val="24"/>
      <w:szCs w:val="24"/>
    </w:rPr>
  </w:style>
  <w:style w:type="paragraph" w:styleId="NormalWeb">
    <w:name w:val="Normal (Web)"/>
    <w:basedOn w:val="Normal"/>
    <w:uiPriority w:val="99"/>
    <w:unhideWhenUsed/>
    <w:rsid w:val="0027014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0146"/>
    <w:rPr>
      <w:color w:val="0000FF"/>
      <w:u w:val="single"/>
    </w:rPr>
  </w:style>
  <w:style w:type="paragraph" w:styleId="Header">
    <w:name w:val="header"/>
    <w:basedOn w:val="Normal"/>
    <w:link w:val="HeaderChar"/>
    <w:uiPriority w:val="99"/>
    <w:unhideWhenUsed/>
    <w:rsid w:val="00CC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12"/>
  </w:style>
  <w:style w:type="paragraph" w:styleId="Footer">
    <w:name w:val="footer"/>
    <w:basedOn w:val="Normal"/>
    <w:link w:val="FooterChar"/>
    <w:uiPriority w:val="99"/>
    <w:unhideWhenUsed/>
    <w:rsid w:val="00CC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12"/>
  </w:style>
  <w:style w:type="paragraph" w:styleId="BalloonText">
    <w:name w:val="Balloon Text"/>
    <w:basedOn w:val="Normal"/>
    <w:link w:val="BalloonTextChar"/>
    <w:uiPriority w:val="99"/>
    <w:semiHidden/>
    <w:unhideWhenUsed/>
    <w:rsid w:val="00CC7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Ac+2" TargetMode="External"/><Relationship Id="rId13" Type="http://schemas.openxmlformats.org/officeDocument/2006/relationships/hyperlink" Target="http://www.crossbooks.com/verse.asp?ref=Eph.%204:11-15" TargetMode="External"/><Relationship Id="rId18" Type="http://schemas.openxmlformats.org/officeDocument/2006/relationships/hyperlink" Target="http://www.crossbooks.com/verse.asp?ref=Ac+8%3A1" TargetMode="External"/><Relationship Id="rId26" Type="http://schemas.openxmlformats.org/officeDocument/2006/relationships/hyperlink" Target="http://www.crossbooks.com/verse.asp?ref=Ac+3%3A1" TargetMode="External"/><Relationship Id="rId3" Type="http://schemas.openxmlformats.org/officeDocument/2006/relationships/webSettings" Target="webSettings.xml"/><Relationship Id="rId21" Type="http://schemas.openxmlformats.org/officeDocument/2006/relationships/hyperlink" Target="http://www.crossbooks.com/verse.asp?ref=Ac+5%3A12" TargetMode="External"/><Relationship Id="rId34" Type="http://schemas.openxmlformats.org/officeDocument/2006/relationships/theme" Target="theme/theme1.xml"/><Relationship Id="rId7" Type="http://schemas.openxmlformats.org/officeDocument/2006/relationships/hyperlink" Target="http://www.crossbooks.com/verse.asp?ref=Matt.%2028:19,%2020" TargetMode="External"/><Relationship Id="rId12" Type="http://schemas.openxmlformats.org/officeDocument/2006/relationships/hyperlink" Target="http://www.crossbooks.com/verse.asp?ref=Ac+15%3A7" TargetMode="External"/><Relationship Id="rId17" Type="http://schemas.openxmlformats.org/officeDocument/2006/relationships/hyperlink" Target="http://www.crossbooks.com/verse.asp?ref=Ac+1%3A8" TargetMode="External"/><Relationship Id="rId25" Type="http://schemas.openxmlformats.org/officeDocument/2006/relationships/hyperlink" Target="http://www.crossbooks.com/verse.asp?ref=Ac+20%3A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rossbooks.com/verse.asp?ref=1Co+12" TargetMode="External"/><Relationship Id="rId20" Type="http://schemas.openxmlformats.org/officeDocument/2006/relationships/hyperlink" Target="http://www.crossbooks.com/verse.asp?ref=Ac+1%3A13" TargetMode="External"/><Relationship Id="rId29" Type="http://schemas.openxmlformats.org/officeDocument/2006/relationships/hyperlink" Target="http://www.crossbooks.com/verse.asp?ref=Ac+2%3A41" TargetMode="External"/><Relationship Id="rId1" Type="http://schemas.openxmlformats.org/officeDocument/2006/relationships/styles" Target="styles.xml"/><Relationship Id="rId6" Type="http://schemas.openxmlformats.org/officeDocument/2006/relationships/hyperlink" Target="http://www.crossbooks.com/verse.asp?ref=Eph+1%3A4-6" TargetMode="External"/><Relationship Id="rId11" Type="http://schemas.openxmlformats.org/officeDocument/2006/relationships/hyperlink" Target="http://www.crossbooks.com/verse.asp?ref=Eph.%203:8" TargetMode="External"/><Relationship Id="rId24" Type="http://schemas.openxmlformats.org/officeDocument/2006/relationships/hyperlink" Target="http://www.crossbooks.com/verse.asp?ref=Ac+2%3A46"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crossbooks.com/verse.asp?ref=1%20Thess.%205:11" TargetMode="External"/><Relationship Id="rId23" Type="http://schemas.openxmlformats.org/officeDocument/2006/relationships/hyperlink" Target="http://www.crossbooks.com/verse.asp?ref=Ac+12%3A12" TargetMode="External"/><Relationship Id="rId28" Type="http://schemas.openxmlformats.org/officeDocument/2006/relationships/hyperlink" Target="http://www.crossbooks.com/verse.asp?ref=Ac+1%3A15" TargetMode="External"/><Relationship Id="rId10" Type="http://schemas.openxmlformats.org/officeDocument/2006/relationships/hyperlink" Target="http://www.crossbooks.com/verse.asp?ref=Ac+6%3A5-8" TargetMode="External"/><Relationship Id="rId19" Type="http://schemas.openxmlformats.org/officeDocument/2006/relationships/hyperlink" Target="http://www.crossbooks.com/verse.asp?ref=Ac+8%3A4" TargetMode="External"/><Relationship Id="rId31" Type="http://schemas.openxmlformats.org/officeDocument/2006/relationships/hyperlink" Target="http://www.crossbooks.com/verse.asp?ref=Ac+2%3A47" TargetMode="External"/><Relationship Id="rId4" Type="http://schemas.openxmlformats.org/officeDocument/2006/relationships/footnotes" Target="footnotes.xml"/><Relationship Id="rId9" Type="http://schemas.openxmlformats.org/officeDocument/2006/relationships/hyperlink" Target="http://www.crossbooks.com/verse.asp?ref=Ac+5%3A42" TargetMode="External"/><Relationship Id="rId14" Type="http://schemas.openxmlformats.org/officeDocument/2006/relationships/hyperlink" Target="http://www.crossbooks.com/verse.asp?ref=Heb+10%3A25-28" TargetMode="External"/><Relationship Id="rId22" Type="http://schemas.openxmlformats.org/officeDocument/2006/relationships/hyperlink" Target="http://www.crossbooks.com/verse.asp?ref=Ac+2%3A46" TargetMode="External"/><Relationship Id="rId27" Type="http://schemas.openxmlformats.org/officeDocument/2006/relationships/hyperlink" Target="http://www.crossbooks.com/verse.asp?ref=Ac+10%3A9" TargetMode="External"/><Relationship Id="rId30" Type="http://schemas.openxmlformats.org/officeDocument/2006/relationships/hyperlink" Target="http://www.crossbooks.com/verse.asp?ref=Ac+4%3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2</cp:revision>
  <cp:lastPrinted>2017-05-17T20:52:00Z</cp:lastPrinted>
  <dcterms:created xsi:type="dcterms:W3CDTF">2024-01-25T19:52:00Z</dcterms:created>
  <dcterms:modified xsi:type="dcterms:W3CDTF">2024-01-25T19:52:00Z</dcterms:modified>
</cp:coreProperties>
</file>